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08CC" w14:textId="77777777" w:rsidR="00407BF2" w:rsidRDefault="008A7A36" w:rsidP="000D3FDD">
      <w:pPr>
        <w:pStyle w:val="Caption"/>
      </w:pPr>
      <w:r>
        <w:rPr>
          <w:noProof/>
          <w:lang w:eastAsia="en-GB"/>
        </w:rPr>
        <mc:AlternateContent>
          <mc:Choice Requires="wps">
            <w:drawing>
              <wp:anchor distT="0" distB="0" distL="114300" distR="114300" simplePos="0" relativeHeight="251658241" behindDoc="1" locked="0" layoutInCell="1" allowOverlap="1" wp14:anchorId="2077C4F0" wp14:editId="1AD0954E">
                <wp:simplePos x="0" y="0"/>
                <wp:positionH relativeFrom="column">
                  <wp:posOffset>-537210</wp:posOffset>
                </wp:positionH>
                <wp:positionV relativeFrom="paragraph">
                  <wp:posOffset>46990</wp:posOffset>
                </wp:positionV>
                <wp:extent cx="6638925" cy="84296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6638925" cy="8429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0081B" id="Rectangle 10" o:spid="_x0000_s1026" style="position:absolute;margin-left:-42.3pt;margin-top:3.7pt;width:522.75pt;height:66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" fillcolor="white [3212]" stroked="f" strokeweight="1pt"/>
            </w:pict>
          </mc:Fallback>
        </mc:AlternateContent>
      </w:r>
    </w:p>
    <w:p w14:paraId="672A6659" w14:textId="77777777" w:rsidR="00407BF2" w:rsidRPr="00407BF2" w:rsidRDefault="00407BF2" w:rsidP="000D3FDD">
      <w:pPr>
        <w:rPr>
          <w:lang w:eastAsia="en-US"/>
        </w:rPr>
      </w:pPr>
    </w:p>
    <w:p w14:paraId="0A37501D" w14:textId="77777777" w:rsidR="008F54DF" w:rsidRDefault="008A7A36" w:rsidP="00D93E51">
      <w:pPr>
        <w:pStyle w:val="Heading1"/>
      </w:pPr>
      <w:r>
        <w:rPr>
          <w:noProof/>
          <w:lang w:eastAsia="en-GB"/>
        </w:rPr>
        <w:drawing>
          <wp:inline distT="0" distB="0" distL="0" distR="0" wp14:anchorId="72DC8176" wp14:editId="0463122E">
            <wp:extent cx="2250281" cy="1285875"/>
            <wp:effectExtent l="0" t="0" r="0" b="0"/>
            <wp:docPr id="710940892" name="Picture 2" descr="C:\Users\jgoddard\AppData\Local\Microsoft\Windows\INetCache\Content.MSO\78BCC7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50281" cy="1285875"/>
                    </a:xfrm>
                    <a:prstGeom prst="rect">
                      <a:avLst/>
                    </a:prstGeom>
                  </pic:spPr>
                </pic:pic>
              </a:graphicData>
            </a:graphic>
          </wp:inline>
        </w:drawing>
      </w:r>
    </w:p>
    <w:p w14:paraId="5DAB6C7B" w14:textId="77777777" w:rsidR="00D93E51" w:rsidRDefault="00D93E51" w:rsidP="00D93E51">
      <w:pPr>
        <w:pStyle w:val="Heading1"/>
      </w:pPr>
    </w:p>
    <w:p w14:paraId="5733C12D" w14:textId="77777777" w:rsidR="00962CC5" w:rsidRPr="00D93E51" w:rsidRDefault="008A7A36" w:rsidP="008A7A36">
      <w:pPr>
        <w:pStyle w:val="Heading1"/>
        <w:jc w:val="left"/>
      </w:pPr>
      <w:r>
        <w:t xml:space="preserve">                </w:t>
      </w:r>
      <w:r w:rsidR="00407BF2" w:rsidRPr="00D93E51">
        <w:t>JOB DESCRIPTION</w:t>
      </w:r>
    </w:p>
    <w:p w14:paraId="02EB378F" w14:textId="77777777" w:rsidR="00962CC5" w:rsidRPr="002F1AC9" w:rsidRDefault="00962CC5" w:rsidP="000D3FDD"/>
    <w:tbl>
      <w:tblPr>
        <w:tblW w:w="9498" w:type="dxa"/>
        <w:tblInd w:w="-426" w:type="dxa"/>
        <w:tblLook w:val="01E0" w:firstRow="1" w:lastRow="1" w:firstColumn="1" w:lastColumn="1" w:noHBand="0" w:noVBand="0"/>
      </w:tblPr>
      <w:tblGrid>
        <w:gridCol w:w="5064"/>
        <w:gridCol w:w="4434"/>
      </w:tblGrid>
      <w:tr w:rsidR="005726AC" w:rsidRPr="002F1AC9" w14:paraId="6109977E" w14:textId="77777777" w:rsidTr="156E9669">
        <w:trPr>
          <w:trHeight w:val="713"/>
        </w:trPr>
        <w:tc>
          <w:tcPr>
            <w:tcW w:w="9498" w:type="dxa"/>
            <w:gridSpan w:val="2"/>
            <w:shd w:val="clear" w:color="auto" w:fill="auto"/>
          </w:tcPr>
          <w:p w14:paraId="6A05A809" w14:textId="77777777" w:rsidR="00D93E51" w:rsidRDefault="00D93E51" w:rsidP="000D3FDD">
            <w:pPr>
              <w:pStyle w:val="Heading3"/>
            </w:pPr>
            <w:bookmarkStart w:id="0" w:name="_Hlk25058897"/>
          </w:p>
          <w:p w14:paraId="0A0A00A8" w14:textId="45FC8749" w:rsidR="00962CC5" w:rsidRPr="002F1AC9" w:rsidRDefault="00962CC5" w:rsidP="00E23F96">
            <w:pPr>
              <w:pStyle w:val="Heading3"/>
            </w:pPr>
            <w:r w:rsidRPr="008F54DF">
              <w:t>Job Title</w:t>
            </w:r>
            <w:r w:rsidRPr="008F54DF">
              <w:rPr>
                <w:bCs/>
              </w:rPr>
              <w:t>:</w:t>
            </w:r>
            <w:r w:rsidRPr="008F54DF">
              <w:t xml:space="preserve"> </w:t>
            </w:r>
            <w:r w:rsidR="00912455" w:rsidRPr="00912455">
              <w:rPr>
                <w:b w:val="0"/>
                <w:color w:val="auto"/>
              </w:rPr>
              <w:t>Grade 7 Inclusion Worker (classroom assistant)</w:t>
            </w:r>
          </w:p>
        </w:tc>
      </w:tr>
      <w:tr w:rsidR="005726AC" w:rsidRPr="002F1AC9" w14:paraId="5A39BBE3" w14:textId="77777777" w:rsidTr="156E9669">
        <w:trPr>
          <w:trHeight w:val="188"/>
        </w:trPr>
        <w:tc>
          <w:tcPr>
            <w:tcW w:w="5064" w:type="dxa"/>
            <w:shd w:val="clear" w:color="auto" w:fill="auto"/>
          </w:tcPr>
          <w:p w14:paraId="41C8F396" w14:textId="77777777" w:rsidR="00962CC5" w:rsidRPr="002F1AC9" w:rsidRDefault="00962CC5" w:rsidP="000D3FDD"/>
        </w:tc>
        <w:tc>
          <w:tcPr>
            <w:tcW w:w="4434" w:type="dxa"/>
            <w:shd w:val="clear" w:color="auto" w:fill="auto"/>
          </w:tcPr>
          <w:p w14:paraId="72A3D3EC" w14:textId="77777777" w:rsidR="00962CC5" w:rsidRPr="002F1AC9" w:rsidRDefault="00962CC5" w:rsidP="000D3FDD"/>
        </w:tc>
      </w:tr>
      <w:tr w:rsidR="005726AC" w:rsidRPr="002F1AC9" w14:paraId="0D3B6D40" w14:textId="77777777" w:rsidTr="156E9669">
        <w:trPr>
          <w:trHeight w:val="458"/>
        </w:trPr>
        <w:tc>
          <w:tcPr>
            <w:tcW w:w="9498" w:type="dxa"/>
            <w:gridSpan w:val="2"/>
            <w:shd w:val="clear" w:color="auto" w:fill="auto"/>
          </w:tcPr>
          <w:p w14:paraId="58BA05FC" w14:textId="66CCC893" w:rsidR="004B01A1" w:rsidRPr="00912455" w:rsidRDefault="392B7D77" w:rsidP="392B7D77">
            <w:pPr>
              <w:pStyle w:val="Heading3"/>
              <w:rPr>
                <w:b w:val="0"/>
                <w:color w:val="auto"/>
              </w:rPr>
            </w:pPr>
            <w:r>
              <w:t xml:space="preserve">Reporting to: </w:t>
            </w:r>
            <w:r w:rsidR="00912455" w:rsidRPr="00912455">
              <w:rPr>
                <w:b w:val="0"/>
                <w:color w:val="auto"/>
              </w:rPr>
              <w:t xml:space="preserve">Class Teacher/Senior Inclusion Worker </w:t>
            </w:r>
          </w:p>
          <w:p w14:paraId="0D0B940D" w14:textId="77777777" w:rsidR="004B01A1" w:rsidRPr="002F1AC9" w:rsidRDefault="004B01A1" w:rsidP="000D3FDD"/>
        </w:tc>
      </w:tr>
      <w:tr w:rsidR="005726AC" w:rsidRPr="002F1AC9" w14:paraId="0E27B00A" w14:textId="77777777" w:rsidTr="156E9669">
        <w:trPr>
          <w:trHeight w:val="188"/>
        </w:trPr>
        <w:tc>
          <w:tcPr>
            <w:tcW w:w="9498" w:type="dxa"/>
            <w:gridSpan w:val="2"/>
            <w:shd w:val="clear" w:color="auto" w:fill="auto"/>
          </w:tcPr>
          <w:p w14:paraId="60061E4C" w14:textId="77777777" w:rsidR="00962CC5" w:rsidRPr="002F1AC9" w:rsidRDefault="00962CC5" w:rsidP="000D3FDD"/>
        </w:tc>
      </w:tr>
      <w:tr w:rsidR="005726AC" w:rsidRPr="002F1AC9" w14:paraId="7DC9CCD9" w14:textId="77777777" w:rsidTr="156E9669">
        <w:trPr>
          <w:trHeight w:val="451"/>
        </w:trPr>
        <w:tc>
          <w:tcPr>
            <w:tcW w:w="9498" w:type="dxa"/>
            <w:gridSpan w:val="2"/>
            <w:shd w:val="clear" w:color="auto" w:fill="auto"/>
          </w:tcPr>
          <w:p w14:paraId="02A28980" w14:textId="5937A93C" w:rsidR="00962CC5" w:rsidRPr="000D3FDD" w:rsidRDefault="392B7D77" w:rsidP="392B7D77">
            <w:pPr>
              <w:pStyle w:val="Heading3"/>
              <w:rPr>
                <w:b w:val="0"/>
                <w:color w:val="404040" w:themeColor="text1" w:themeTint="BF"/>
              </w:rPr>
            </w:pPr>
            <w:r>
              <w:t xml:space="preserve">Location: </w:t>
            </w:r>
            <w:r w:rsidR="00912455" w:rsidRPr="00912455">
              <w:rPr>
                <w:b w:val="0"/>
                <w:color w:val="auto"/>
              </w:rPr>
              <w:t>Reach Academy, Batley</w:t>
            </w:r>
          </w:p>
          <w:p w14:paraId="44EAFD9C" w14:textId="77777777" w:rsidR="00962CC5" w:rsidRPr="008F54DF" w:rsidRDefault="00962CC5" w:rsidP="000D3FDD"/>
        </w:tc>
      </w:tr>
      <w:tr w:rsidR="005726AC" w:rsidRPr="002F1AC9" w14:paraId="4B94D5A5" w14:textId="77777777" w:rsidTr="156E9669">
        <w:trPr>
          <w:trHeight w:val="188"/>
        </w:trPr>
        <w:tc>
          <w:tcPr>
            <w:tcW w:w="9498" w:type="dxa"/>
            <w:gridSpan w:val="2"/>
            <w:shd w:val="clear" w:color="auto" w:fill="auto"/>
          </w:tcPr>
          <w:p w14:paraId="3DEEC669" w14:textId="77777777" w:rsidR="00962CC5" w:rsidRPr="008F54DF" w:rsidRDefault="00962CC5" w:rsidP="000D3FDD"/>
        </w:tc>
      </w:tr>
      <w:tr w:rsidR="005726AC" w:rsidRPr="002F1AC9" w14:paraId="219EAB1D" w14:textId="77777777" w:rsidTr="156E9669">
        <w:trPr>
          <w:trHeight w:val="262"/>
        </w:trPr>
        <w:tc>
          <w:tcPr>
            <w:tcW w:w="9498" w:type="dxa"/>
            <w:gridSpan w:val="2"/>
            <w:shd w:val="clear" w:color="auto" w:fill="auto"/>
          </w:tcPr>
          <w:p w14:paraId="7DA99CBD" w14:textId="476449F9" w:rsidR="008A7A36" w:rsidRPr="005238E7" w:rsidRDefault="000209D2" w:rsidP="00C70643">
            <w:pPr>
              <w:pStyle w:val="Heading3"/>
              <w:rPr>
                <w:rFonts w:eastAsia="MS Mincho"/>
                <w:b w:val="0"/>
                <w:color w:val="404040" w:themeColor="text1" w:themeTint="BF"/>
                <w:lang w:eastAsia="en-US"/>
              </w:rPr>
            </w:pPr>
            <w:r>
              <w:t>Grade</w:t>
            </w:r>
            <w:r w:rsidR="00B0017C">
              <w:t>/Salary</w:t>
            </w:r>
            <w:r>
              <w:t>:</w:t>
            </w:r>
            <w:r w:rsidRPr="6E459A18">
              <w:rPr>
                <w:color w:val="262626" w:themeColor="text1" w:themeTint="D9"/>
              </w:rPr>
              <w:t xml:space="preserve"> </w:t>
            </w:r>
            <w:r w:rsidR="00912455" w:rsidRPr="00912455">
              <w:rPr>
                <w:b w:val="0"/>
                <w:color w:val="262626" w:themeColor="text1" w:themeTint="D9"/>
              </w:rPr>
              <w:t xml:space="preserve">7 </w:t>
            </w:r>
          </w:p>
          <w:p w14:paraId="3656B9AB" w14:textId="77777777" w:rsidR="00B0017C" w:rsidRDefault="00B0017C" w:rsidP="000D3FDD">
            <w:pPr>
              <w:pStyle w:val="Heading3"/>
              <w:rPr>
                <w:b w:val="0"/>
                <w:color w:val="404040" w:themeColor="text1" w:themeTint="BF"/>
              </w:rPr>
            </w:pPr>
          </w:p>
          <w:p w14:paraId="487E0CD1" w14:textId="6D76B3DD" w:rsidR="000209D2" w:rsidRPr="00912455" w:rsidRDefault="00B0017C" w:rsidP="000D3FDD">
            <w:pPr>
              <w:pStyle w:val="Heading3"/>
              <w:rPr>
                <w:b w:val="0"/>
                <w:color w:val="auto"/>
              </w:rPr>
            </w:pPr>
            <w:r w:rsidRPr="001722AB">
              <w:t>Hours:</w:t>
            </w:r>
            <w:r w:rsidRPr="001722AB">
              <w:rPr>
                <w:b w:val="0"/>
                <w:color w:val="7030A0"/>
              </w:rPr>
              <w:t xml:space="preserve"> </w:t>
            </w:r>
            <w:r w:rsidR="00912455" w:rsidRPr="00912455">
              <w:rPr>
                <w:b w:val="0"/>
                <w:color w:val="auto"/>
              </w:rPr>
              <w:t xml:space="preserve">32.5 hours (term time only plus 5 days) </w:t>
            </w:r>
          </w:p>
          <w:p w14:paraId="3F35DDD8" w14:textId="77777777" w:rsidR="00CD0742" w:rsidRDefault="00CD0742" w:rsidP="00CD0742"/>
          <w:p w14:paraId="7A073CD5" w14:textId="77777777" w:rsidR="00E23F96" w:rsidRDefault="00E23F96" w:rsidP="00CD0742"/>
          <w:p w14:paraId="0FBB279B" w14:textId="77777777" w:rsidR="00E23F96" w:rsidRDefault="00E23F96" w:rsidP="00CD0742"/>
          <w:p w14:paraId="69BB6FDC" w14:textId="77777777" w:rsidR="00E23F96" w:rsidRDefault="00E23F96" w:rsidP="00CD0742"/>
          <w:p w14:paraId="45FB0818" w14:textId="19EB0F6C" w:rsidR="00E23F96" w:rsidRPr="00CD0742" w:rsidRDefault="00E23F96" w:rsidP="00CD0742"/>
        </w:tc>
      </w:tr>
      <w:tr w:rsidR="005726AC" w:rsidRPr="002F1AC9" w14:paraId="65149F6A" w14:textId="77777777" w:rsidTr="156E9669">
        <w:trPr>
          <w:trHeight w:val="590"/>
        </w:trPr>
        <w:tc>
          <w:tcPr>
            <w:tcW w:w="9498" w:type="dxa"/>
            <w:gridSpan w:val="2"/>
            <w:shd w:val="clear" w:color="auto" w:fill="auto"/>
          </w:tcPr>
          <w:p w14:paraId="3D420BA4" w14:textId="77777777" w:rsidR="000209D2" w:rsidRDefault="008A7A36" w:rsidP="000D3FDD">
            <w:r>
              <w:rPr>
                <w:noProof/>
              </w:rPr>
              <w:drawing>
                <wp:anchor distT="0" distB="0" distL="114300" distR="114300" simplePos="0" relativeHeight="251658240" behindDoc="1" locked="0" layoutInCell="1" allowOverlap="1" wp14:anchorId="74B8BAB4" wp14:editId="09150D2E">
                  <wp:simplePos x="0" y="0"/>
                  <wp:positionH relativeFrom="column">
                    <wp:posOffset>-874395</wp:posOffset>
                  </wp:positionH>
                  <wp:positionV relativeFrom="paragraph">
                    <wp:posOffset>-7239000</wp:posOffset>
                  </wp:positionV>
                  <wp:extent cx="7686675" cy="1120148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b Description cover Background-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4884" cy="11213449"/>
                          </a:xfrm>
                          <a:prstGeom prst="rect">
                            <a:avLst/>
                          </a:prstGeom>
                        </pic:spPr>
                      </pic:pic>
                    </a:graphicData>
                  </a:graphic>
                  <wp14:sizeRelH relativeFrom="page">
                    <wp14:pctWidth>0</wp14:pctWidth>
                  </wp14:sizeRelH>
                  <wp14:sizeRelV relativeFrom="page">
                    <wp14:pctHeight>0</wp14:pctHeight>
                  </wp14:sizeRelV>
                </wp:anchor>
              </w:drawing>
            </w:r>
          </w:p>
          <w:p w14:paraId="170854AC" w14:textId="77777777" w:rsidR="00EA460E" w:rsidRPr="00B84CCC" w:rsidRDefault="00EA460E" w:rsidP="00EA460E">
            <w:pPr>
              <w:pBdr>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Bdr>
              <w:shd w:val="clear" w:color="auto" w:fill="FFFFFF"/>
              <w:autoSpaceDE/>
              <w:adjustRightInd/>
              <w:jc w:val="both"/>
              <w:rPr>
                <w:rFonts w:ascii="Calibri" w:hAnsi="Calibri" w:cs="Calibri"/>
                <w:color w:val="870064"/>
                <w:sz w:val="24"/>
              </w:rPr>
            </w:pPr>
            <w:r w:rsidRPr="00B84CCC">
              <w:rPr>
                <w:b/>
                <w:bCs/>
                <w:color w:val="870064"/>
                <w:sz w:val="24"/>
                <w:bdr w:val="none" w:sz="0" w:space="0" w:color="auto" w:frame="1"/>
              </w:rPr>
              <w:t>Statement of Intent</w:t>
            </w:r>
          </w:p>
          <w:p w14:paraId="3007AC46" w14:textId="77777777" w:rsidR="00EA460E" w:rsidRPr="00215242" w:rsidRDefault="00EA460E" w:rsidP="00215242">
            <w:pPr>
              <w:pBdr>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Bdr>
              <w:shd w:val="clear" w:color="auto" w:fill="FFFFFF"/>
              <w:autoSpaceDE/>
              <w:adjustRightInd/>
              <w:jc w:val="both"/>
              <w:rPr>
                <w:b/>
                <w:color w:val="870064"/>
                <w:bdr w:val="none" w:sz="0" w:space="0" w:color="auto" w:frame="1"/>
              </w:rPr>
            </w:pPr>
            <w:r w:rsidRPr="00B84CCC">
              <w:rPr>
                <w:b/>
                <w:color w:val="870064"/>
                <w:bdr w:val="none" w:sz="0" w:space="0" w:color="auto" w:frame="1"/>
              </w:rPr>
              <w:t>All Academies across the Trust adopt a consistent and rigorous approach in the recruitment and selection processes, with the aim of ensuring that those recruited are suitable for such an important</w:t>
            </w:r>
            <w:r w:rsidR="0094358E">
              <w:rPr>
                <w:b/>
                <w:color w:val="870064"/>
                <w:bdr w:val="none" w:sz="0" w:space="0" w:color="auto" w:frame="1"/>
              </w:rPr>
              <w:t xml:space="preserve"> </w:t>
            </w:r>
            <w:r w:rsidRPr="00B84CCC">
              <w:rPr>
                <w:b/>
                <w:color w:val="870064"/>
                <w:bdr w:val="none" w:sz="0" w:space="0" w:color="auto" w:frame="1"/>
              </w:rPr>
              <w:t>and</w:t>
            </w:r>
            <w:r w:rsidR="0094358E">
              <w:rPr>
                <w:b/>
                <w:color w:val="870064"/>
                <w:bdr w:val="none" w:sz="0" w:space="0" w:color="auto" w:frame="1"/>
              </w:rPr>
              <w:t xml:space="preserve"> </w:t>
            </w:r>
            <w:r w:rsidRPr="00B84CCC">
              <w:rPr>
                <w:b/>
                <w:color w:val="870064"/>
                <w:bdr w:val="none" w:sz="0" w:space="0" w:color="auto" w:frame="1"/>
              </w:rPr>
              <w:t>responsible</w:t>
            </w:r>
            <w:r w:rsidR="00A921ED">
              <w:rPr>
                <w:b/>
                <w:color w:val="870064"/>
                <w:bdr w:val="none" w:sz="0" w:space="0" w:color="auto" w:frame="1"/>
              </w:rPr>
              <w:t xml:space="preserve"> </w:t>
            </w:r>
            <w:r w:rsidRPr="00B84CCC">
              <w:rPr>
                <w:b/>
                <w:color w:val="870064"/>
                <w:bdr w:val="none" w:sz="0" w:space="0" w:color="auto" w:frame="1"/>
              </w:rPr>
              <w:t>role.  The</w:t>
            </w:r>
            <w:r w:rsidRPr="00B84CCC">
              <w:rPr>
                <w:b/>
                <w:color w:val="870064"/>
                <w:spacing w:val="-18"/>
                <w:bdr w:val="none" w:sz="0" w:space="0" w:color="auto" w:frame="1"/>
              </w:rPr>
              <w:t> </w:t>
            </w:r>
            <w:r w:rsidRPr="00B84CCC">
              <w:rPr>
                <w:b/>
                <w:color w:val="870064"/>
                <w:bdr w:val="none" w:sz="0" w:space="0" w:color="auto" w:frame="1"/>
              </w:rPr>
              <w:t>intention</w:t>
            </w:r>
            <w:r w:rsidR="00215242">
              <w:rPr>
                <w:b/>
                <w:color w:val="870064"/>
                <w:bdr w:val="none" w:sz="0" w:space="0" w:color="auto" w:frame="1"/>
              </w:rPr>
              <w:t xml:space="preserve"> </w:t>
            </w:r>
            <w:r w:rsidRPr="00B84CCC">
              <w:rPr>
                <w:b/>
                <w:color w:val="870064"/>
                <w:bdr w:val="none" w:sz="0" w:space="0" w:color="auto" w:frame="1"/>
              </w:rPr>
              <w:t>is</w:t>
            </w:r>
            <w:r w:rsidRPr="00B84CCC">
              <w:rPr>
                <w:b/>
                <w:color w:val="870064"/>
                <w:spacing w:val="-18"/>
                <w:bdr w:val="none" w:sz="0" w:space="0" w:color="auto" w:frame="1"/>
              </w:rPr>
              <w:t> </w:t>
            </w:r>
            <w:r w:rsidRPr="00B84CCC">
              <w:rPr>
                <w:b/>
                <w:color w:val="870064"/>
                <w:bdr w:val="none" w:sz="0" w:space="0" w:color="auto" w:frame="1"/>
              </w:rPr>
              <w:t>to</w:t>
            </w:r>
            <w:r w:rsidRPr="00B84CCC">
              <w:rPr>
                <w:b/>
                <w:color w:val="870064"/>
                <w:spacing w:val="-18"/>
                <w:bdr w:val="none" w:sz="0" w:space="0" w:color="auto" w:frame="1"/>
              </w:rPr>
              <w:t> </w:t>
            </w:r>
            <w:r w:rsidRPr="00B84CCC">
              <w:rPr>
                <w:b/>
                <w:color w:val="870064"/>
                <w:bdr w:val="none" w:sz="0" w:space="0" w:color="auto" w:frame="1"/>
              </w:rPr>
              <w:t>ensure</w:t>
            </w:r>
            <w:r w:rsidRPr="00B84CCC">
              <w:rPr>
                <w:b/>
                <w:color w:val="870064"/>
                <w:spacing w:val="-18"/>
                <w:bdr w:val="none" w:sz="0" w:space="0" w:color="auto" w:frame="1"/>
              </w:rPr>
              <w:t> </w:t>
            </w:r>
            <w:r w:rsidRPr="00B84CCC">
              <w:rPr>
                <w:b/>
                <w:color w:val="870064"/>
                <w:bdr w:val="none" w:sz="0" w:space="0" w:color="auto" w:frame="1"/>
              </w:rPr>
              <w:t>that</w:t>
            </w:r>
            <w:r w:rsidRPr="00B84CCC">
              <w:rPr>
                <w:b/>
                <w:color w:val="870064"/>
                <w:spacing w:val="-17"/>
                <w:bdr w:val="none" w:sz="0" w:space="0" w:color="auto" w:frame="1"/>
              </w:rPr>
              <w:t> </w:t>
            </w:r>
            <w:r w:rsidRPr="00B84CCC">
              <w:rPr>
                <w:b/>
                <w:color w:val="870064"/>
                <w:bdr w:val="none" w:sz="0" w:space="0" w:color="auto" w:frame="1"/>
              </w:rPr>
              <w:t>all</w:t>
            </w:r>
            <w:r w:rsidRPr="00B84CCC">
              <w:rPr>
                <w:b/>
                <w:color w:val="870064"/>
                <w:spacing w:val="-19"/>
                <w:bdr w:val="none" w:sz="0" w:space="0" w:color="auto" w:frame="1"/>
              </w:rPr>
              <w:t> </w:t>
            </w:r>
            <w:r w:rsidRPr="00B84CCC">
              <w:rPr>
                <w:b/>
                <w:color w:val="870064"/>
                <w:bdr w:val="none" w:sz="0" w:space="0" w:color="auto" w:frame="1"/>
              </w:rPr>
              <w:t>stages</w:t>
            </w:r>
            <w:r w:rsidRPr="00B84CCC">
              <w:rPr>
                <w:b/>
                <w:color w:val="870064"/>
                <w:spacing w:val="-18"/>
                <w:bdr w:val="none" w:sz="0" w:space="0" w:color="auto" w:frame="1"/>
              </w:rPr>
              <w:t> </w:t>
            </w:r>
            <w:r w:rsidRPr="00B84CCC">
              <w:rPr>
                <w:b/>
                <w:color w:val="870064"/>
                <w:bdr w:val="none" w:sz="0" w:space="0" w:color="auto" w:frame="1"/>
              </w:rPr>
              <w:t>of</w:t>
            </w:r>
            <w:r w:rsidRPr="00B84CCC">
              <w:rPr>
                <w:b/>
                <w:color w:val="870064"/>
                <w:spacing w:val="-15"/>
                <w:bdr w:val="none" w:sz="0" w:space="0" w:color="auto" w:frame="1"/>
              </w:rPr>
              <w:t> </w:t>
            </w:r>
            <w:r w:rsidRPr="00B84CCC">
              <w:rPr>
                <w:b/>
                <w:color w:val="870064"/>
                <w:bdr w:val="none" w:sz="0" w:space="0" w:color="auto" w:frame="1"/>
              </w:rPr>
              <w:t>the</w:t>
            </w:r>
            <w:r w:rsidRPr="00B84CCC">
              <w:rPr>
                <w:b/>
                <w:color w:val="870064"/>
                <w:spacing w:val="-18"/>
                <w:bdr w:val="none" w:sz="0" w:space="0" w:color="auto" w:frame="1"/>
              </w:rPr>
              <w:t> </w:t>
            </w:r>
            <w:r w:rsidRPr="00B84CCC">
              <w:rPr>
                <w:b/>
                <w:color w:val="870064"/>
                <w:bdr w:val="none" w:sz="0" w:space="0" w:color="auto" w:frame="1"/>
              </w:rPr>
              <w:t>recruitment</w:t>
            </w:r>
            <w:r w:rsidR="00215242">
              <w:rPr>
                <w:b/>
                <w:color w:val="870064"/>
                <w:bdr w:val="none" w:sz="0" w:space="0" w:color="auto" w:frame="1"/>
              </w:rPr>
              <w:t xml:space="preserve"> p</w:t>
            </w:r>
            <w:r w:rsidRPr="00B84CCC">
              <w:rPr>
                <w:b/>
                <w:color w:val="870064"/>
                <w:bdr w:val="none" w:sz="0" w:space="0" w:color="auto" w:frame="1"/>
              </w:rPr>
              <w:t>rocess</w:t>
            </w:r>
            <w:r w:rsidR="00215242">
              <w:rPr>
                <w:b/>
                <w:color w:val="870064"/>
                <w:bdr w:val="none" w:sz="0" w:space="0" w:color="auto" w:frame="1"/>
              </w:rPr>
              <w:t xml:space="preserve"> </w:t>
            </w:r>
            <w:r w:rsidRPr="00B84CCC">
              <w:rPr>
                <w:b/>
                <w:color w:val="870064"/>
                <w:bdr w:val="none" w:sz="0" w:space="0" w:color="auto" w:frame="1"/>
              </w:rPr>
              <w:t>contain measures to deter, identify, prevent and reject unsuitable people from gaining access to pupils within the organisation. The recruitment and selection processes also aim to meet all legislative requirements,</w:t>
            </w:r>
            <w:r w:rsidRPr="00B84CCC">
              <w:rPr>
                <w:b/>
                <w:color w:val="870064"/>
                <w:spacing w:val="-41"/>
                <w:bdr w:val="none" w:sz="0" w:space="0" w:color="auto" w:frame="1"/>
              </w:rPr>
              <w:t> </w:t>
            </w:r>
            <w:r w:rsidRPr="00B84CCC">
              <w:rPr>
                <w:b/>
                <w:color w:val="870064"/>
                <w:bdr w:val="none" w:sz="0" w:space="0" w:color="auto" w:frame="1"/>
              </w:rPr>
              <w:t>any statutory or other guidance that may from time to time be issued in order to keep children safe and safer recruitment in education, as well as principles of general good practice.</w:t>
            </w:r>
          </w:p>
          <w:p w14:paraId="049F31CB" w14:textId="77777777" w:rsidR="008A7A36" w:rsidRDefault="008A7A36" w:rsidP="008A7A36">
            <w:pPr>
              <w:shd w:val="clear" w:color="auto" w:fill="FFFFFF"/>
              <w:spacing w:before="100" w:beforeAutospacing="1" w:after="100" w:afterAutospacing="1"/>
              <w:textAlignment w:val="baseline"/>
              <w:rPr>
                <w:b/>
              </w:rPr>
            </w:pPr>
          </w:p>
          <w:p w14:paraId="53128261" w14:textId="77777777" w:rsidR="008A7A36" w:rsidRDefault="008A7A36" w:rsidP="008A7A36">
            <w:pPr>
              <w:shd w:val="clear" w:color="auto" w:fill="FFFFFF"/>
              <w:spacing w:before="100" w:beforeAutospacing="1" w:after="100" w:afterAutospacing="1"/>
              <w:textAlignment w:val="baseline"/>
            </w:pPr>
          </w:p>
          <w:p w14:paraId="62486C05" w14:textId="77777777" w:rsidR="00A921ED" w:rsidRPr="008F54DF" w:rsidRDefault="00A921ED" w:rsidP="008A7A36">
            <w:pPr>
              <w:shd w:val="clear" w:color="auto" w:fill="FFFFFF"/>
              <w:spacing w:before="100" w:beforeAutospacing="1" w:after="100" w:afterAutospacing="1"/>
              <w:textAlignment w:val="baseline"/>
            </w:pPr>
          </w:p>
        </w:tc>
      </w:tr>
      <w:bookmarkEnd w:id="0"/>
    </w:tbl>
    <w:p w14:paraId="4B99056E" w14:textId="101EE39F" w:rsidR="00B07CCF" w:rsidRDefault="00B07CCF">
      <w:pPr>
        <w:autoSpaceDE/>
        <w:autoSpaceDN/>
        <w:adjustRightInd/>
        <w:rPr>
          <w:b/>
          <w:color w:val="870064"/>
          <w:sz w:val="28"/>
          <w:szCs w:val="28"/>
        </w:rPr>
      </w:pPr>
    </w:p>
    <w:p w14:paraId="0B5E1F5A" w14:textId="77777777" w:rsidR="008A3197" w:rsidRDefault="008A3197" w:rsidP="00017086">
      <w:pPr>
        <w:pStyle w:val="Heading3"/>
        <w:rPr>
          <w:sz w:val="21"/>
          <w:szCs w:val="21"/>
        </w:rPr>
      </w:pPr>
    </w:p>
    <w:p w14:paraId="61A58EF9" w14:textId="77777777" w:rsidR="008A3197" w:rsidRDefault="008A3197" w:rsidP="00017086">
      <w:pPr>
        <w:pStyle w:val="Heading3"/>
        <w:rPr>
          <w:sz w:val="21"/>
          <w:szCs w:val="21"/>
        </w:rPr>
      </w:pPr>
    </w:p>
    <w:p w14:paraId="48C6EE18" w14:textId="77777777" w:rsidR="008A3197" w:rsidRDefault="008A3197" w:rsidP="00017086">
      <w:pPr>
        <w:pStyle w:val="Heading3"/>
        <w:rPr>
          <w:sz w:val="21"/>
          <w:szCs w:val="21"/>
        </w:rPr>
      </w:pPr>
    </w:p>
    <w:p w14:paraId="77754A85" w14:textId="77777777" w:rsidR="008A3197" w:rsidRDefault="008A3197" w:rsidP="00017086">
      <w:pPr>
        <w:pStyle w:val="Heading3"/>
        <w:rPr>
          <w:sz w:val="21"/>
          <w:szCs w:val="21"/>
        </w:rPr>
      </w:pPr>
    </w:p>
    <w:p w14:paraId="1C63B68F" w14:textId="12A8F96B" w:rsidR="00BF5BF7" w:rsidRPr="00176F4D" w:rsidRDefault="008A7A36" w:rsidP="00017086">
      <w:pPr>
        <w:pStyle w:val="Heading3"/>
        <w:rPr>
          <w:sz w:val="21"/>
          <w:szCs w:val="21"/>
        </w:rPr>
      </w:pPr>
      <w:r w:rsidRPr="00176F4D">
        <w:rPr>
          <w:sz w:val="21"/>
          <w:szCs w:val="21"/>
        </w:rPr>
        <w:t xml:space="preserve">Key Purpose of the Post: </w:t>
      </w:r>
    </w:p>
    <w:p w14:paraId="780C821E" w14:textId="12E8A7B8" w:rsidR="00A252A7" w:rsidRDefault="00A252A7" w:rsidP="00126D30">
      <w:pPr>
        <w:jc w:val="both"/>
      </w:pPr>
    </w:p>
    <w:p w14:paraId="6A0EBA2B" w14:textId="0AFCB484" w:rsidR="00A252A7" w:rsidRDefault="73AC33C2" w:rsidP="12D5048D">
      <w:pPr>
        <w:jc w:val="both"/>
        <w:rPr>
          <w:b/>
          <w:bCs/>
        </w:rPr>
      </w:pPr>
      <w:r w:rsidRPr="12D5048D">
        <w:rPr>
          <w:b/>
          <w:bCs/>
        </w:rPr>
        <w:t xml:space="preserve">Key Outcomes/Activities </w:t>
      </w:r>
    </w:p>
    <w:p w14:paraId="6DCA47CD" w14:textId="77777777" w:rsidR="00912455" w:rsidRDefault="00912455" w:rsidP="00912455">
      <w:r w:rsidRPr="54C8EAD3">
        <w:rPr>
          <w:rFonts w:eastAsia="Arial"/>
          <w:sz w:val="22"/>
          <w:szCs w:val="22"/>
        </w:rPr>
        <w:t>This role provides an exciting and unique opportunity within Ethos Academy Trust at a crucial time in our journey.</w:t>
      </w:r>
    </w:p>
    <w:p w14:paraId="0431766B" w14:textId="77777777" w:rsidR="00912455" w:rsidRDefault="00912455" w:rsidP="00912455">
      <w:pPr>
        <w:rPr>
          <w:color w:val="000000"/>
          <w:sz w:val="22"/>
          <w:szCs w:val="22"/>
        </w:rPr>
      </w:pPr>
      <w:r w:rsidRPr="54C8EAD3">
        <w:rPr>
          <w:sz w:val="22"/>
          <w:szCs w:val="22"/>
        </w:rPr>
        <w:t xml:space="preserve">It will focus on </w:t>
      </w:r>
      <w:r w:rsidRPr="54C8EAD3">
        <w:rPr>
          <w:color w:val="000000" w:themeColor="text1"/>
          <w:sz w:val="22"/>
          <w:szCs w:val="22"/>
        </w:rPr>
        <w:t xml:space="preserve">providing positive, aspirational outcomes for pupils with complex social, emotional and mental health (SEMH) needs through high quality support and </w:t>
      </w:r>
      <w:r>
        <w:rPr>
          <w:color w:val="000000" w:themeColor="text1"/>
          <w:sz w:val="22"/>
          <w:szCs w:val="22"/>
        </w:rPr>
        <w:t>engage</w:t>
      </w:r>
      <w:r w:rsidRPr="54C8EAD3">
        <w:rPr>
          <w:color w:val="000000" w:themeColor="text1"/>
          <w:sz w:val="22"/>
          <w:szCs w:val="22"/>
        </w:rPr>
        <w:t xml:space="preserve">ment with families, including </w:t>
      </w:r>
      <w:r w:rsidRPr="54C8EAD3">
        <w:rPr>
          <w:sz w:val="22"/>
          <w:szCs w:val="22"/>
        </w:rPr>
        <w:t>p</w:t>
      </w:r>
      <w:r w:rsidRPr="54C8EAD3">
        <w:rPr>
          <w:color w:val="000000" w:themeColor="text1"/>
          <w:sz w:val="22"/>
          <w:szCs w:val="22"/>
        </w:rPr>
        <w:t xml:space="preserve">roviding practical support for learning and educational activities, developing pupils’ social skills, supporting integration and securing pupils’ physical and emotional wellbeing, whilst raising their self-esteem and encouraging independence.  </w:t>
      </w:r>
    </w:p>
    <w:p w14:paraId="43E5B80C" w14:textId="3568F582" w:rsidR="00A252A7" w:rsidRDefault="00A252A7" w:rsidP="12D5048D">
      <w:pPr>
        <w:jc w:val="both"/>
      </w:pPr>
    </w:p>
    <w:p w14:paraId="18EBB7C3" w14:textId="293BE740" w:rsidR="00A252A7" w:rsidRDefault="00A252A7" w:rsidP="12D5048D">
      <w:pPr>
        <w:jc w:val="both"/>
        <w:rPr>
          <w:rStyle w:val="wbzude"/>
          <w:sz w:val="21"/>
          <w:szCs w:val="21"/>
        </w:rPr>
      </w:pPr>
    </w:p>
    <w:p w14:paraId="64632910" w14:textId="51C844F0" w:rsidR="00A252A7" w:rsidRDefault="04EBCA89" w:rsidP="2C93CFC7">
      <w:pPr>
        <w:jc w:val="both"/>
        <w:rPr>
          <w:rStyle w:val="wbzude"/>
          <w:rFonts w:eastAsia="Arial"/>
          <w:b/>
          <w:bCs/>
          <w:sz w:val="21"/>
          <w:szCs w:val="21"/>
          <w:lang w:eastAsia="en-US"/>
        </w:rPr>
      </w:pPr>
      <w:r w:rsidRPr="2C93CFC7">
        <w:rPr>
          <w:rStyle w:val="wbzude"/>
          <w:b/>
          <w:bCs/>
          <w:sz w:val="21"/>
          <w:szCs w:val="21"/>
        </w:rPr>
        <w:t>M</w:t>
      </w:r>
      <w:r w:rsidRPr="2C93CFC7">
        <w:rPr>
          <w:rStyle w:val="wbzude"/>
          <w:rFonts w:eastAsia="Arial"/>
          <w:b/>
          <w:bCs/>
          <w:sz w:val="21"/>
          <w:szCs w:val="21"/>
        </w:rPr>
        <w:t xml:space="preserve">ain Duties and Responsibilities </w:t>
      </w:r>
    </w:p>
    <w:p w14:paraId="2BF9D79A" w14:textId="2AD10BC9" w:rsidR="00677F9F" w:rsidRDefault="00677F9F" w:rsidP="2C93CFC7">
      <w:pPr>
        <w:autoSpaceDE/>
        <w:autoSpaceDN/>
        <w:adjustRightInd/>
        <w:jc w:val="both"/>
        <w:rPr>
          <w:rFonts w:eastAsia="Arial"/>
          <w:color w:val="auto"/>
          <w:sz w:val="21"/>
          <w:szCs w:val="21"/>
          <w:lang w:eastAsia="en-US"/>
        </w:rPr>
      </w:pPr>
    </w:p>
    <w:p w14:paraId="73BC30A6" w14:textId="718E00D0" w:rsidR="00912455" w:rsidRPr="00912455" w:rsidRDefault="00912455" w:rsidP="00912455">
      <w:pPr>
        <w:ind w:left="503" w:hanging="284"/>
        <w:rPr>
          <w:b/>
          <w:color w:val="B7DE10"/>
          <w:sz w:val="22"/>
          <w:szCs w:val="22"/>
        </w:rPr>
      </w:pPr>
      <w:r w:rsidRPr="00912455">
        <w:rPr>
          <w:b/>
          <w:color w:val="B7DE10"/>
          <w:sz w:val="22"/>
          <w:szCs w:val="22"/>
        </w:rPr>
        <w:t>K</w:t>
      </w:r>
      <w:r w:rsidRPr="00912455">
        <w:rPr>
          <w:b/>
          <w:color w:val="B7DE10"/>
          <w:sz w:val="22"/>
          <w:szCs w:val="22"/>
        </w:rPr>
        <w:t>e</w:t>
      </w:r>
      <w:r w:rsidRPr="00912455">
        <w:rPr>
          <w:b/>
          <w:color w:val="B7DE10"/>
          <w:sz w:val="22"/>
          <w:szCs w:val="22"/>
        </w:rPr>
        <w:t>y roles and responsibilities</w:t>
      </w:r>
      <w:r w:rsidRPr="00912455">
        <w:rPr>
          <w:b/>
          <w:color w:val="B7DE10"/>
          <w:sz w:val="22"/>
          <w:szCs w:val="22"/>
        </w:rPr>
        <w:t xml:space="preserve">: </w:t>
      </w:r>
    </w:p>
    <w:p w14:paraId="15A35322" w14:textId="77777777" w:rsidR="00912455" w:rsidRDefault="00912455" w:rsidP="00912455">
      <w:pPr>
        <w:pStyle w:val="ListParagraph"/>
        <w:widowControl/>
        <w:numPr>
          <w:ilvl w:val="0"/>
          <w:numId w:val="16"/>
        </w:numPr>
        <w:tabs>
          <w:tab w:val="clear" w:pos="504"/>
          <w:tab w:val="left" w:pos="2160"/>
        </w:tabs>
        <w:autoSpaceDE/>
        <w:autoSpaceDN/>
        <w:adjustRightInd/>
        <w:spacing w:line="276" w:lineRule="auto"/>
        <w:ind w:right="0"/>
        <w:rPr>
          <w:sz w:val="22"/>
          <w:szCs w:val="22"/>
        </w:rPr>
      </w:pPr>
      <w:r w:rsidRPr="54C8EAD3">
        <w:rPr>
          <w:sz w:val="22"/>
          <w:szCs w:val="22"/>
        </w:rPr>
        <w:t>Provide support within class, under the direction of the class teacher/line manager to enable all pupils to make progress across the curriculum;</w:t>
      </w:r>
    </w:p>
    <w:p w14:paraId="35B8F886" w14:textId="77777777" w:rsidR="00912455" w:rsidRDefault="00912455" w:rsidP="00912455">
      <w:pPr>
        <w:pStyle w:val="ListParagraph"/>
        <w:widowControl/>
        <w:numPr>
          <w:ilvl w:val="0"/>
          <w:numId w:val="16"/>
        </w:numPr>
        <w:tabs>
          <w:tab w:val="clear" w:pos="504"/>
          <w:tab w:val="left" w:pos="2160"/>
        </w:tabs>
        <w:autoSpaceDE/>
        <w:autoSpaceDN/>
        <w:adjustRightInd/>
        <w:spacing w:line="276" w:lineRule="auto"/>
        <w:ind w:right="0"/>
        <w:rPr>
          <w:sz w:val="22"/>
          <w:szCs w:val="22"/>
        </w:rPr>
      </w:pPr>
      <w:r>
        <w:rPr>
          <w:sz w:val="22"/>
          <w:szCs w:val="22"/>
        </w:rPr>
        <w:t xml:space="preserve">Deliver </w:t>
      </w:r>
      <w:r w:rsidRPr="54C8EAD3">
        <w:rPr>
          <w:sz w:val="22"/>
          <w:szCs w:val="22"/>
        </w:rPr>
        <w:t>interventions to support pupils’ specific learning and SEMH needs</w:t>
      </w:r>
      <w:r>
        <w:rPr>
          <w:sz w:val="22"/>
          <w:szCs w:val="22"/>
        </w:rPr>
        <w:t xml:space="preserve"> as direct by class teacher</w:t>
      </w:r>
      <w:r w:rsidRPr="54C8EAD3">
        <w:rPr>
          <w:sz w:val="22"/>
          <w:szCs w:val="22"/>
        </w:rPr>
        <w:t xml:space="preserve">; </w:t>
      </w:r>
    </w:p>
    <w:p w14:paraId="1422F6DD" w14:textId="77777777" w:rsidR="00912455" w:rsidRPr="00EB6E9A" w:rsidRDefault="00912455" w:rsidP="00912455">
      <w:pPr>
        <w:pStyle w:val="ListParagraph"/>
        <w:widowControl/>
        <w:numPr>
          <w:ilvl w:val="0"/>
          <w:numId w:val="16"/>
        </w:numPr>
        <w:tabs>
          <w:tab w:val="clear" w:pos="504"/>
          <w:tab w:val="left" w:pos="2160"/>
        </w:tabs>
        <w:autoSpaceDE/>
        <w:autoSpaceDN/>
        <w:adjustRightInd/>
        <w:spacing w:line="276" w:lineRule="auto"/>
        <w:ind w:right="0"/>
        <w:rPr>
          <w:sz w:val="22"/>
          <w:szCs w:val="22"/>
        </w:rPr>
      </w:pPr>
      <w:r w:rsidRPr="54C8EAD3">
        <w:rPr>
          <w:sz w:val="22"/>
          <w:szCs w:val="22"/>
        </w:rPr>
        <w:t>Undertake all aspects of the key worker role, ensuring all pupils’ needs are fully supported;</w:t>
      </w:r>
    </w:p>
    <w:p w14:paraId="1C652905" w14:textId="77777777" w:rsidR="00912455" w:rsidRPr="00EB6E9A" w:rsidRDefault="00912455" w:rsidP="00912455">
      <w:pPr>
        <w:pStyle w:val="ListParagraph"/>
        <w:widowControl/>
        <w:numPr>
          <w:ilvl w:val="0"/>
          <w:numId w:val="16"/>
        </w:numPr>
        <w:tabs>
          <w:tab w:val="clear" w:pos="504"/>
          <w:tab w:val="left" w:pos="2160"/>
        </w:tabs>
        <w:autoSpaceDE/>
        <w:autoSpaceDN/>
        <w:adjustRightInd/>
        <w:spacing w:line="276" w:lineRule="auto"/>
        <w:ind w:right="0"/>
        <w:rPr>
          <w:sz w:val="22"/>
          <w:szCs w:val="22"/>
        </w:rPr>
      </w:pPr>
      <w:r w:rsidRPr="54C8EAD3">
        <w:rPr>
          <w:sz w:val="22"/>
          <w:szCs w:val="22"/>
        </w:rPr>
        <w:t xml:space="preserve">Support pupil integration into </w:t>
      </w:r>
      <w:r>
        <w:rPr>
          <w:sz w:val="22"/>
          <w:szCs w:val="22"/>
        </w:rPr>
        <w:t>Reach</w:t>
      </w:r>
      <w:r w:rsidRPr="54C8EAD3">
        <w:rPr>
          <w:sz w:val="22"/>
          <w:szCs w:val="22"/>
        </w:rPr>
        <w:t xml:space="preserve"> Academy to ensure pupils receive a positive, high quality transition into the PRU through liaison with parents and external agencies;</w:t>
      </w:r>
    </w:p>
    <w:p w14:paraId="6FE36926" w14:textId="77777777" w:rsidR="00912455" w:rsidRPr="00EB6E9A" w:rsidRDefault="00912455" w:rsidP="00912455">
      <w:pPr>
        <w:pStyle w:val="ListParagraph"/>
        <w:widowControl/>
        <w:numPr>
          <w:ilvl w:val="0"/>
          <w:numId w:val="16"/>
        </w:numPr>
        <w:tabs>
          <w:tab w:val="clear" w:pos="504"/>
          <w:tab w:val="left" w:pos="2160"/>
        </w:tabs>
        <w:autoSpaceDE/>
        <w:autoSpaceDN/>
        <w:adjustRightInd/>
        <w:spacing w:line="276" w:lineRule="auto"/>
        <w:ind w:right="0"/>
        <w:rPr>
          <w:sz w:val="22"/>
          <w:szCs w:val="22"/>
        </w:rPr>
      </w:pPr>
      <w:r w:rsidRPr="54C8EAD3">
        <w:rPr>
          <w:sz w:val="22"/>
          <w:szCs w:val="22"/>
        </w:rPr>
        <w:t>Complete Boxall Profile assessments and develop action plans alongside colleagues to ensure nurture principles and necessary interventions are consistently in practice within the classrooms and wider school;</w:t>
      </w:r>
    </w:p>
    <w:p w14:paraId="0245C9D3" w14:textId="77777777" w:rsidR="00912455" w:rsidRPr="00F0578C" w:rsidRDefault="00912455" w:rsidP="00912455">
      <w:pPr>
        <w:pStyle w:val="ListParagraph"/>
        <w:widowControl/>
        <w:numPr>
          <w:ilvl w:val="0"/>
          <w:numId w:val="16"/>
        </w:numPr>
        <w:tabs>
          <w:tab w:val="clear" w:pos="504"/>
          <w:tab w:val="left" w:pos="2160"/>
        </w:tabs>
        <w:autoSpaceDE/>
        <w:autoSpaceDN/>
        <w:adjustRightInd/>
        <w:spacing w:line="276" w:lineRule="auto"/>
        <w:ind w:right="0"/>
        <w:rPr>
          <w:sz w:val="22"/>
          <w:szCs w:val="22"/>
        </w:rPr>
      </w:pPr>
      <w:r w:rsidRPr="54C8EAD3">
        <w:rPr>
          <w:sz w:val="22"/>
          <w:szCs w:val="22"/>
        </w:rPr>
        <w:t xml:space="preserve">Attend TAF meetings (Team around the Family) and complete corresponding paperwork, following necessary safeguarding procedures to ensure positive outcomes for pupils and their families; </w:t>
      </w:r>
    </w:p>
    <w:p w14:paraId="4A5C503C" w14:textId="77777777" w:rsidR="00912455" w:rsidRPr="00EB6E9A" w:rsidRDefault="00912455" w:rsidP="00912455">
      <w:pPr>
        <w:pStyle w:val="ListParagraph"/>
        <w:widowControl/>
        <w:numPr>
          <w:ilvl w:val="0"/>
          <w:numId w:val="16"/>
        </w:numPr>
        <w:tabs>
          <w:tab w:val="clear" w:pos="504"/>
          <w:tab w:val="left" w:pos="2160"/>
        </w:tabs>
        <w:autoSpaceDE/>
        <w:autoSpaceDN/>
        <w:adjustRightInd/>
        <w:spacing w:line="276" w:lineRule="auto"/>
        <w:ind w:right="0"/>
        <w:rPr>
          <w:sz w:val="22"/>
          <w:szCs w:val="22"/>
        </w:rPr>
      </w:pPr>
      <w:r w:rsidRPr="54C8EAD3">
        <w:rPr>
          <w:sz w:val="22"/>
          <w:szCs w:val="22"/>
        </w:rPr>
        <w:t xml:space="preserve">Complete STSR plans (Support to Self-Regulate) alongside colleagues to ensure all staff are fully aware of individual pupil needs; </w:t>
      </w:r>
    </w:p>
    <w:p w14:paraId="527EEA8F" w14:textId="77777777" w:rsidR="00912455" w:rsidRPr="00EB6E9A" w:rsidRDefault="00912455" w:rsidP="00912455">
      <w:pPr>
        <w:pStyle w:val="ListParagraph"/>
        <w:widowControl/>
        <w:numPr>
          <w:ilvl w:val="0"/>
          <w:numId w:val="16"/>
        </w:numPr>
        <w:tabs>
          <w:tab w:val="clear" w:pos="504"/>
          <w:tab w:val="left" w:pos="2160"/>
        </w:tabs>
        <w:autoSpaceDE/>
        <w:autoSpaceDN/>
        <w:adjustRightInd/>
        <w:spacing w:line="276" w:lineRule="auto"/>
        <w:ind w:right="0"/>
        <w:contextualSpacing/>
        <w:rPr>
          <w:sz w:val="22"/>
          <w:szCs w:val="22"/>
        </w:rPr>
      </w:pPr>
      <w:r>
        <w:rPr>
          <w:sz w:val="22"/>
          <w:szCs w:val="22"/>
        </w:rPr>
        <w:t>Take responsibility for specific actions within school d</w:t>
      </w:r>
      <w:r w:rsidRPr="00EB6E9A">
        <w:rPr>
          <w:sz w:val="22"/>
          <w:szCs w:val="22"/>
        </w:rPr>
        <w:t>evelopment plans, working with colleagues across the Trust to identify key priority areas and actions needed to achieve set targets;</w:t>
      </w:r>
    </w:p>
    <w:p w14:paraId="69F95BD8" w14:textId="77777777" w:rsidR="00912455" w:rsidRPr="00EB6E9A" w:rsidRDefault="00912455" w:rsidP="00912455">
      <w:pPr>
        <w:pStyle w:val="ListParagraph"/>
        <w:widowControl/>
        <w:numPr>
          <w:ilvl w:val="0"/>
          <w:numId w:val="0"/>
        </w:numPr>
        <w:tabs>
          <w:tab w:val="clear" w:pos="504"/>
          <w:tab w:val="left" w:pos="2160"/>
        </w:tabs>
        <w:autoSpaceDE/>
        <w:autoSpaceDN/>
        <w:adjustRightInd/>
        <w:spacing w:line="276" w:lineRule="auto"/>
        <w:ind w:left="720" w:right="0"/>
        <w:contextualSpacing/>
        <w:rPr>
          <w:sz w:val="22"/>
          <w:szCs w:val="22"/>
        </w:rPr>
      </w:pPr>
    </w:p>
    <w:p w14:paraId="1E455CE4" w14:textId="77777777" w:rsidR="00912455" w:rsidRPr="00EB6E9A" w:rsidRDefault="00912455" w:rsidP="00912455">
      <w:pPr>
        <w:pStyle w:val="ListParagraph"/>
        <w:widowControl/>
        <w:numPr>
          <w:ilvl w:val="0"/>
          <w:numId w:val="16"/>
        </w:numPr>
        <w:tabs>
          <w:tab w:val="clear" w:pos="504"/>
          <w:tab w:val="left" w:pos="2160"/>
        </w:tabs>
        <w:autoSpaceDE/>
        <w:autoSpaceDN/>
        <w:adjustRightInd/>
        <w:spacing w:line="276" w:lineRule="auto"/>
        <w:ind w:right="0"/>
        <w:contextualSpacing/>
        <w:rPr>
          <w:sz w:val="22"/>
          <w:szCs w:val="22"/>
        </w:rPr>
      </w:pPr>
      <w:r w:rsidRPr="00EB6E9A">
        <w:rPr>
          <w:sz w:val="22"/>
          <w:szCs w:val="22"/>
        </w:rPr>
        <w:t>Undertake duties in accordance with school practices and procedures, ensuring the job holder actively upholds and promotes the philosophies of the school;</w:t>
      </w:r>
    </w:p>
    <w:p w14:paraId="66094E20"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00EB6E9A">
        <w:rPr>
          <w:color w:val="auto"/>
          <w:sz w:val="22"/>
          <w:szCs w:val="22"/>
        </w:rPr>
        <w:t>Up</w:t>
      </w:r>
      <w:r>
        <w:rPr>
          <w:color w:val="auto"/>
          <w:sz w:val="22"/>
          <w:szCs w:val="22"/>
        </w:rPr>
        <w:t xml:space="preserve">date pupil records on </w:t>
      </w:r>
      <w:proofErr w:type="spellStart"/>
      <w:r>
        <w:rPr>
          <w:color w:val="auto"/>
          <w:sz w:val="22"/>
          <w:szCs w:val="22"/>
        </w:rPr>
        <w:t>SchoolPod</w:t>
      </w:r>
      <w:proofErr w:type="spellEnd"/>
      <w:r w:rsidRPr="00EB6E9A">
        <w:rPr>
          <w:color w:val="auto"/>
          <w:sz w:val="22"/>
          <w:szCs w:val="22"/>
        </w:rPr>
        <w:t xml:space="preserve"> to record accurate, objective reflections as needed;</w:t>
      </w:r>
    </w:p>
    <w:p w14:paraId="0E06FD6A" w14:textId="77777777" w:rsidR="00912455" w:rsidRPr="00EB6E9A" w:rsidRDefault="00912455" w:rsidP="00912455">
      <w:pPr>
        <w:pStyle w:val="BodyText"/>
        <w:adjustRightInd/>
        <w:spacing w:after="240" w:line="276" w:lineRule="auto"/>
        <w:contextualSpacing/>
        <w:rPr>
          <w:color w:val="auto"/>
          <w:sz w:val="22"/>
          <w:szCs w:val="22"/>
        </w:rPr>
      </w:pPr>
    </w:p>
    <w:p w14:paraId="3D34928A"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00EB6E9A">
        <w:rPr>
          <w:color w:val="auto"/>
          <w:sz w:val="22"/>
          <w:szCs w:val="22"/>
        </w:rPr>
        <w:t>Participate in and assist in su</w:t>
      </w:r>
      <w:r>
        <w:rPr>
          <w:color w:val="auto"/>
          <w:sz w:val="22"/>
          <w:szCs w:val="22"/>
        </w:rPr>
        <w:t>pervision of educational visits</w:t>
      </w:r>
      <w:r w:rsidRPr="00EB6E9A">
        <w:rPr>
          <w:color w:val="auto"/>
          <w:sz w:val="22"/>
          <w:szCs w:val="22"/>
        </w:rPr>
        <w:t xml:space="preserve"> in conjunction with the teacher/line manager;</w:t>
      </w:r>
    </w:p>
    <w:p w14:paraId="24E69977" w14:textId="77777777" w:rsidR="00912455" w:rsidRPr="00EB6E9A" w:rsidRDefault="00912455" w:rsidP="00912455">
      <w:pPr>
        <w:pStyle w:val="BodyText"/>
        <w:adjustRightInd/>
        <w:spacing w:after="240" w:line="276" w:lineRule="auto"/>
        <w:contextualSpacing/>
        <w:rPr>
          <w:color w:val="auto"/>
          <w:sz w:val="22"/>
          <w:szCs w:val="22"/>
        </w:rPr>
      </w:pPr>
    </w:p>
    <w:p w14:paraId="3D9A4232"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00EB6E9A">
        <w:rPr>
          <w:color w:val="auto"/>
          <w:sz w:val="22"/>
          <w:szCs w:val="22"/>
        </w:rPr>
        <w:t>Promote positive pupil behaviour, dealing promptly with conduct and incidents in line with established policy and encourage pupils to take responsibility for their own behaviour;</w:t>
      </w:r>
    </w:p>
    <w:p w14:paraId="61EA5B71" w14:textId="77777777" w:rsidR="00912455" w:rsidRPr="00EB6E9A" w:rsidRDefault="00912455" w:rsidP="00912455">
      <w:pPr>
        <w:pStyle w:val="BodyText"/>
        <w:adjustRightInd/>
        <w:spacing w:after="240" w:line="276" w:lineRule="auto"/>
        <w:contextualSpacing/>
        <w:rPr>
          <w:color w:val="auto"/>
          <w:sz w:val="22"/>
          <w:szCs w:val="22"/>
        </w:rPr>
      </w:pPr>
    </w:p>
    <w:p w14:paraId="76C2F1BD"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00EB6E9A">
        <w:rPr>
          <w:color w:val="auto"/>
          <w:sz w:val="22"/>
          <w:szCs w:val="22"/>
        </w:rPr>
        <w:t>Undertake relevant training and CPD including attending weekly staff meetings, and be involved in ongoing development reviews of skills and competencies to improve practice through involvement in observation, reflection, evaluation and discussion with colleagues;</w:t>
      </w:r>
    </w:p>
    <w:p w14:paraId="2FC0CAE2" w14:textId="77777777" w:rsidR="00912455" w:rsidRPr="00EB6E9A" w:rsidRDefault="00912455" w:rsidP="00912455">
      <w:pPr>
        <w:pStyle w:val="BodyText"/>
        <w:adjustRightInd/>
        <w:spacing w:after="240" w:line="276" w:lineRule="auto"/>
        <w:contextualSpacing/>
        <w:rPr>
          <w:color w:val="auto"/>
          <w:sz w:val="22"/>
          <w:szCs w:val="22"/>
        </w:rPr>
      </w:pPr>
    </w:p>
    <w:p w14:paraId="1234173F"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Pr>
          <w:color w:val="auto"/>
          <w:sz w:val="22"/>
          <w:szCs w:val="22"/>
        </w:rPr>
        <w:t>Support</w:t>
      </w:r>
      <w:r w:rsidRPr="00EB6E9A">
        <w:rPr>
          <w:color w:val="auto"/>
          <w:sz w:val="22"/>
          <w:szCs w:val="22"/>
        </w:rPr>
        <w:t xml:space="preserve"> for the needs of individual pupils as stated on their My Support Plans and Educational Health and Care Plans to maximise progress towards their outcomes;</w:t>
      </w:r>
      <w:r>
        <w:rPr>
          <w:color w:val="auto"/>
          <w:sz w:val="22"/>
          <w:szCs w:val="22"/>
        </w:rPr>
        <w:t xml:space="preserve"> </w:t>
      </w:r>
    </w:p>
    <w:p w14:paraId="736C88E0" w14:textId="77777777" w:rsidR="00912455" w:rsidRPr="00EB6E9A" w:rsidRDefault="00912455" w:rsidP="00912455">
      <w:pPr>
        <w:pStyle w:val="BodyText"/>
        <w:adjustRightInd/>
        <w:spacing w:after="240" w:line="276" w:lineRule="auto"/>
        <w:ind w:firstLine="50"/>
        <w:contextualSpacing/>
        <w:rPr>
          <w:color w:val="auto"/>
          <w:sz w:val="22"/>
          <w:szCs w:val="22"/>
        </w:rPr>
      </w:pPr>
    </w:p>
    <w:p w14:paraId="25CBF409"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00EB6E9A">
        <w:rPr>
          <w:color w:val="auto"/>
          <w:sz w:val="22"/>
          <w:szCs w:val="22"/>
        </w:rPr>
        <w:t xml:space="preserve">Confidently </w:t>
      </w:r>
      <w:r>
        <w:rPr>
          <w:color w:val="auto"/>
          <w:sz w:val="22"/>
          <w:szCs w:val="22"/>
        </w:rPr>
        <w:t>use</w:t>
      </w:r>
      <w:r w:rsidRPr="00EB6E9A">
        <w:rPr>
          <w:color w:val="auto"/>
          <w:sz w:val="22"/>
          <w:szCs w:val="22"/>
        </w:rPr>
        <w:t xml:space="preserve"> de-escalation, positive handling and intervention, (as modelled through the Team Teach approach) in line with school policy and pupils’ support plans;</w:t>
      </w:r>
    </w:p>
    <w:p w14:paraId="1C5DBE16" w14:textId="77777777" w:rsidR="00912455" w:rsidRPr="00EB6E9A" w:rsidRDefault="00912455" w:rsidP="00912455">
      <w:pPr>
        <w:pStyle w:val="BodyText"/>
        <w:adjustRightInd/>
        <w:spacing w:after="240" w:line="276" w:lineRule="auto"/>
        <w:ind w:firstLine="50"/>
        <w:contextualSpacing/>
        <w:rPr>
          <w:color w:val="auto"/>
          <w:sz w:val="22"/>
          <w:szCs w:val="22"/>
        </w:rPr>
      </w:pPr>
    </w:p>
    <w:p w14:paraId="53520A0A"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00EB6E9A">
        <w:rPr>
          <w:color w:val="auto"/>
          <w:sz w:val="22"/>
          <w:szCs w:val="22"/>
        </w:rPr>
        <w:t>Deal with the personal care and comfort and necessary minor medical treatments of pupils, i.e. toileting and intimate care issues (as per school guidance and direction);</w:t>
      </w:r>
    </w:p>
    <w:p w14:paraId="0D57F661" w14:textId="77777777" w:rsidR="00912455" w:rsidRPr="00EB6E9A" w:rsidRDefault="00912455" w:rsidP="00912455">
      <w:pPr>
        <w:pStyle w:val="BodyText"/>
        <w:adjustRightInd/>
        <w:spacing w:after="240" w:line="276" w:lineRule="auto"/>
        <w:contextualSpacing/>
        <w:rPr>
          <w:color w:val="auto"/>
          <w:sz w:val="22"/>
          <w:szCs w:val="22"/>
        </w:rPr>
      </w:pPr>
    </w:p>
    <w:p w14:paraId="0293AB6D"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54C8EAD3">
        <w:rPr>
          <w:color w:val="auto"/>
          <w:sz w:val="22"/>
          <w:szCs w:val="22"/>
        </w:rPr>
        <w:t>Contribute to plans, reviews and evaluations of pupils to support pupil progress and their reintegration to their next educational setting;</w:t>
      </w:r>
    </w:p>
    <w:p w14:paraId="7624334F" w14:textId="77777777" w:rsidR="00912455" w:rsidRPr="00EB6E9A" w:rsidRDefault="00912455" w:rsidP="00912455">
      <w:pPr>
        <w:pStyle w:val="BodyText"/>
        <w:adjustRightInd/>
        <w:spacing w:after="240" w:line="276" w:lineRule="auto"/>
        <w:contextualSpacing/>
        <w:rPr>
          <w:color w:val="auto"/>
          <w:sz w:val="22"/>
          <w:szCs w:val="22"/>
        </w:rPr>
      </w:pPr>
    </w:p>
    <w:p w14:paraId="65D15F2D"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00EB6E9A">
        <w:rPr>
          <w:color w:val="auto"/>
          <w:sz w:val="22"/>
          <w:szCs w:val="22"/>
        </w:rPr>
        <w:t>Supervise and support pupils at break times, lunchtimes and extra-curricular activities, and travel to and from school as required;</w:t>
      </w:r>
      <w:r>
        <w:rPr>
          <w:color w:val="auto"/>
          <w:sz w:val="22"/>
          <w:szCs w:val="22"/>
        </w:rPr>
        <w:t xml:space="preserve"> </w:t>
      </w:r>
    </w:p>
    <w:p w14:paraId="2C3D2D79" w14:textId="77777777" w:rsidR="00912455" w:rsidRPr="00EB6E9A" w:rsidRDefault="00912455" w:rsidP="00912455">
      <w:pPr>
        <w:pStyle w:val="BodyText"/>
        <w:adjustRightInd/>
        <w:spacing w:after="240" w:line="276" w:lineRule="auto"/>
        <w:contextualSpacing/>
        <w:rPr>
          <w:color w:val="auto"/>
          <w:sz w:val="22"/>
          <w:szCs w:val="22"/>
        </w:rPr>
      </w:pPr>
    </w:p>
    <w:p w14:paraId="4206328E"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00EB6E9A">
        <w:rPr>
          <w:color w:val="auto"/>
          <w:sz w:val="22"/>
          <w:szCs w:val="22"/>
        </w:rPr>
        <w:t>Provide support to pupils reintegrating into their next educational setting to ensure a successful transition;</w:t>
      </w:r>
    </w:p>
    <w:p w14:paraId="02CE42E3" w14:textId="77777777" w:rsidR="00912455" w:rsidRPr="00EB6E9A" w:rsidRDefault="00912455" w:rsidP="00912455">
      <w:pPr>
        <w:pStyle w:val="BodyText"/>
        <w:adjustRightInd/>
        <w:spacing w:after="240" w:line="276" w:lineRule="auto"/>
        <w:contextualSpacing/>
        <w:rPr>
          <w:color w:val="auto"/>
          <w:sz w:val="22"/>
          <w:szCs w:val="22"/>
        </w:rPr>
      </w:pPr>
    </w:p>
    <w:p w14:paraId="3DE8B503"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54C8EAD3">
        <w:rPr>
          <w:color w:val="auto"/>
          <w:sz w:val="22"/>
          <w:szCs w:val="22"/>
        </w:rPr>
        <w:t>Develop trusting relationships with parents/carers, through regular contact, keeping parents informed of their child’s progress and support identified needs;</w:t>
      </w:r>
    </w:p>
    <w:p w14:paraId="237516ED" w14:textId="77777777" w:rsidR="00912455" w:rsidRPr="00EB6E9A" w:rsidRDefault="00912455" w:rsidP="00912455">
      <w:pPr>
        <w:pStyle w:val="BodyText"/>
        <w:adjustRightInd/>
        <w:spacing w:after="240" w:line="276" w:lineRule="auto"/>
        <w:contextualSpacing/>
        <w:rPr>
          <w:color w:val="auto"/>
          <w:sz w:val="22"/>
          <w:szCs w:val="22"/>
        </w:rPr>
      </w:pPr>
    </w:p>
    <w:p w14:paraId="5DFD3C9D" w14:textId="77777777" w:rsidR="00912455" w:rsidRPr="00EB6E9A" w:rsidRDefault="00912455" w:rsidP="00912455">
      <w:pPr>
        <w:pStyle w:val="BodyText"/>
        <w:numPr>
          <w:ilvl w:val="0"/>
          <w:numId w:val="16"/>
        </w:numPr>
        <w:autoSpaceDE/>
        <w:autoSpaceDN/>
        <w:adjustRightInd/>
        <w:spacing w:after="240" w:line="276" w:lineRule="auto"/>
        <w:contextualSpacing/>
        <w:rPr>
          <w:color w:val="auto"/>
          <w:sz w:val="22"/>
          <w:szCs w:val="22"/>
        </w:rPr>
      </w:pPr>
      <w:r w:rsidRPr="00EB6E9A">
        <w:rPr>
          <w:color w:val="auto"/>
          <w:sz w:val="22"/>
          <w:szCs w:val="22"/>
        </w:rPr>
        <w:t>Work alongside external agencies and key professionals, such as Educational Psychologists, CAMHS, and Family Support Workers, to ensure pupils’ needs are being met and key information is shared in a timely and effective manner;</w:t>
      </w:r>
    </w:p>
    <w:p w14:paraId="570B4DEB" w14:textId="77777777" w:rsidR="00912455" w:rsidRPr="00EB6E9A" w:rsidRDefault="00912455" w:rsidP="00912455">
      <w:pPr>
        <w:pStyle w:val="BodyText"/>
        <w:adjustRightInd/>
        <w:spacing w:after="240" w:line="276" w:lineRule="auto"/>
        <w:contextualSpacing/>
        <w:rPr>
          <w:color w:val="auto"/>
          <w:sz w:val="22"/>
          <w:szCs w:val="22"/>
        </w:rPr>
      </w:pPr>
    </w:p>
    <w:p w14:paraId="67B90603" w14:textId="77777777" w:rsidR="00912455" w:rsidRPr="00EB6E9A" w:rsidRDefault="00912455" w:rsidP="00912455">
      <w:pPr>
        <w:pStyle w:val="BodyText"/>
        <w:widowControl w:val="0"/>
        <w:numPr>
          <w:ilvl w:val="0"/>
          <w:numId w:val="16"/>
        </w:numPr>
        <w:autoSpaceDE/>
        <w:autoSpaceDN/>
        <w:spacing w:after="240" w:line="276" w:lineRule="auto"/>
        <w:contextualSpacing/>
        <w:textAlignment w:val="baseline"/>
        <w:rPr>
          <w:color w:val="auto"/>
          <w:sz w:val="22"/>
          <w:szCs w:val="22"/>
        </w:rPr>
      </w:pPr>
      <w:r w:rsidRPr="54C8EAD3">
        <w:rPr>
          <w:color w:val="auto"/>
          <w:sz w:val="22"/>
          <w:szCs w:val="22"/>
        </w:rPr>
        <w:t>Promote and actively support the academy’s responsibilities towards safeguarding, following safeguarding procedures accurately and in a timely manner;</w:t>
      </w:r>
    </w:p>
    <w:p w14:paraId="40289288" w14:textId="77777777" w:rsidR="00912455" w:rsidRPr="00686366" w:rsidRDefault="00912455" w:rsidP="00912455">
      <w:pPr>
        <w:pStyle w:val="BodyText"/>
        <w:widowControl w:val="0"/>
        <w:autoSpaceDE/>
        <w:autoSpaceDN/>
        <w:spacing w:after="240" w:line="276" w:lineRule="auto"/>
        <w:ind w:left="720"/>
        <w:contextualSpacing/>
        <w:textAlignment w:val="baseline"/>
        <w:rPr>
          <w:color w:val="000000" w:themeColor="text1"/>
          <w:sz w:val="22"/>
          <w:szCs w:val="22"/>
        </w:rPr>
      </w:pPr>
    </w:p>
    <w:p w14:paraId="6F8A4564" w14:textId="77777777" w:rsidR="00912455" w:rsidRPr="00EB6E9A" w:rsidRDefault="00912455" w:rsidP="00912455">
      <w:pPr>
        <w:pStyle w:val="BodyText"/>
        <w:widowControl w:val="0"/>
        <w:numPr>
          <w:ilvl w:val="0"/>
          <w:numId w:val="16"/>
        </w:numPr>
        <w:autoSpaceDE/>
        <w:autoSpaceDN/>
        <w:spacing w:after="240" w:line="276" w:lineRule="auto"/>
        <w:contextualSpacing/>
        <w:textAlignment w:val="baseline"/>
        <w:rPr>
          <w:color w:val="000000" w:themeColor="text1"/>
          <w:sz w:val="22"/>
          <w:szCs w:val="22"/>
        </w:rPr>
      </w:pPr>
      <w:r w:rsidRPr="54C8EAD3">
        <w:rPr>
          <w:color w:val="auto"/>
          <w:sz w:val="22"/>
          <w:szCs w:val="22"/>
        </w:rPr>
        <w:t>Ensure Information Communication Technology (ICT) is used effectively to support learning activities and pupils’ competence and confidence is increased as a result of staff use and encouragement;</w:t>
      </w:r>
    </w:p>
    <w:p w14:paraId="2695134D" w14:textId="77777777" w:rsidR="00912455" w:rsidRPr="00EB6E9A" w:rsidRDefault="00912455" w:rsidP="00912455">
      <w:pPr>
        <w:pStyle w:val="BodyText"/>
        <w:widowControl w:val="0"/>
        <w:autoSpaceDE/>
        <w:autoSpaceDN/>
        <w:spacing w:after="240" w:line="276" w:lineRule="auto"/>
        <w:ind w:left="720"/>
        <w:contextualSpacing/>
        <w:textAlignment w:val="baseline"/>
        <w:rPr>
          <w:color w:val="auto"/>
          <w:sz w:val="22"/>
          <w:szCs w:val="22"/>
        </w:rPr>
      </w:pPr>
    </w:p>
    <w:p w14:paraId="42272B7D" w14:textId="77777777" w:rsidR="00912455" w:rsidRDefault="00912455" w:rsidP="2C93CFC7">
      <w:pPr>
        <w:autoSpaceDE/>
        <w:autoSpaceDN/>
        <w:adjustRightInd/>
        <w:jc w:val="both"/>
        <w:rPr>
          <w:rFonts w:eastAsia="Arial"/>
          <w:color w:val="auto"/>
          <w:sz w:val="21"/>
          <w:szCs w:val="21"/>
          <w:lang w:eastAsia="en-US"/>
        </w:rPr>
      </w:pPr>
    </w:p>
    <w:p w14:paraId="467FAB22" w14:textId="77777777" w:rsidR="00912455" w:rsidRDefault="00912455" w:rsidP="2C93CFC7">
      <w:pPr>
        <w:autoSpaceDE/>
        <w:autoSpaceDN/>
        <w:adjustRightInd/>
        <w:jc w:val="both"/>
        <w:rPr>
          <w:rFonts w:eastAsia="Arial"/>
          <w:color w:val="auto"/>
          <w:sz w:val="21"/>
          <w:szCs w:val="21"/>
          <w:lang w:eastAsia="en-US"/>
        </w:rPr>
      </w:pPr>
    </w:p>
    <w:p w14:paraId="340F26FB" w14:textId="77777777" w:rsidR="00133CEB" w:rsidRDefault="00133CEB" w:rsidP="2C93CFC7">
      <w:pPr>
        <w:pStyle w:val="Heading6"/>
        <w:ind w:hanging="220"/>
        <w:rPr>
          <w:rFonts w:eastAsia="Arial"/>
          <w:sz w:val="21"/>
          <w:szCs w:val="21"/>
        </w:rPr>
      </w:pPr>
    </w:p>
    <w:p w14:paraId="74F795F1" w14:textId="20BAA9C1" w:rsidR="007D5A1E" w:rsidRPr="00A94987" w:rsidRDefault="007D5A1E" w:rsidP="2C93CFC7">
      <w:pPr>
        <w:pStyle w:val="Heading6"/>
        <w:ind w:hanging="220"/>
        <w:rPr>
          <w:rFonts w:eastAsia="Arial"/>
          <w:sz w:val="21"/>
          <w:szCs w:val="21"/>
        </w:rPr>
      </w:pPr>
      <w:r w:rsidRPr="2C93CFC7">
        <w:rPr>
          <w:rFonts w:eastAsia="Arial"/>
          <w:sz w:val="21"/>
          <w:szCs w:val="21"/>
        </w:rPr>
        <w:t>G</w:t>
      </w:r>
      <w:r w:rsidR="00A94987" w:rsidRPr="2C93CFC7">
        <w:rPr>
          <w:rFonts w:eastAsia="Arial"/>
          <w:sz w:val="21"/>
          <w:szCs w:val="21"/>
        </w:rPr>
        <w:t>eneral</w:t>
      </w:r>
    </w:p>
    <w:p w14:paraId="2743DCE3" w14:textId="77777777" w:rsidR="007D5A1E" w:rsidRPr="00A94987" w:rsidRDefault="007D5A1E" w:rsidP="002B72C1">
      <w:pPr>
        <w:pStyle w:val="ListParagraph"/>
        <w:numPr>
          <w:ilvl w:val="0"/>
          <w:numId w:val="11"/>
        </w:numPr>
        <w:tabs>
          <w:tab w:val="clear" w:pos="504"/>
          <w:tab w:val="left" w:pos="709"/>
        </w:tabs>
        <w:autoSpaceDE/>
        <w:autoSpaceDN/>
        <w:adjustRightInd/>
        <w:ind w:right="0"/>
        <w:contextualSpacing/>
        <w:jc w:val="both"/>
        <w:textAlignment w:val="baseline"/>
        <w:rPr>
          <w:rFonts w:eastAsia="Arial"/>
          <w:color w:val="000000"/>
          <w:sz w:val="21"/>
          <w:szCs w:val="21"/>
        </w:rPr>
      </w:pPr>
      <w:r w:rsidRPr="2C93CFC7">
        <w:rPr>
          <w:rFonts w:eastAsia="Arial"/>
          <w:color w:val="000000"/>
          <w:sz w:val="21"/>
          <w:szCs w:val="21"/>
          <w:bdr w:val="none" w:sz="0" w:space="0" w:color="auto" w:frame="1"/>
        </w:rPr>
        <w:t xml:space="preserve">Other duties and responsibilities of an equivalent nature are undertaken, as may be determined by the post holder's supervisor from time to time, in consultation with the post holder. </w:t>
      </w:r>
    </w:p>
    <w:p w14:paraId="36321E6A" w14:textId="7557E41A" w:rsidR="007D5A1E" w:rsidRPr="003D299F" w:rsidRDefault="007D5A1E" w:rsidP="002B72C1">
      <w:pPr>
        <w:pStyle w:val="ListParagraph"/>
        <w:numPr>
          <w:ilvl w:val="0"/>
          <w:numId w:val="11"/>
        </w:numPr>
        <w:tabs>
          <w:tab w:val="clear" w:pos="504"/>
          <w:tab w:val="left" w:pos="709"/>
        </w:tabs>
        <w:autoSpaceDE/>
        <w:autoSpaceDN/>
        <w:adjustRightInd/>
        <w:ind w:right="0"/>
        <w:contextualSpacing/>
        <w:jc w:val="both"/>
        <w:textAlignment w:val="baseline"/>
        <w:rPr>
          <w:rFonts w:eastAsia="Arial"/>
          <w:color w:val="222A35" w:themeColor="text2" w:themeShade="80"/>
          <w:sz w:val="21"/>
          <w:szCs w:val="21"/>
        </w:rPr>
      </w:pPr>
      <w:r w:rsidRPr="2C93CFC7">
        <w:rPr>
          <w:rFonts w:eastAsia="Arial"/>
          <w:color w:val="000000"/>
          <w:sz w:val="21"/>
          <w:szCs w:val="21"/>
          <w:bdr w:val="none" w:sz="0" w:space="0" w:color="auto" w:frame="1"/>
        </w:rPr>
        <w:t xml:space="preserve">Carry </w:t>
      </w:r>
      <w:r w:rsidRPr="003D299F">
        <w:rPr>
          <w:rFonts w:eastAsia="Arial"/>
          <w:color w:val="222A35" w:themeColor="text2" w:themeShade="80"/>
          <w:sz w:val="21"/>
          <w:szCs w:val="21"/>
          <w:bdr w:val="none" w:sz="0" w:space="0" w:color="auto" w:frame="1"/>
        </w:rPr>
        <w:t xml:space="preserve">out your duties with due regard to current and future </w:t>
      </w:r>
      <w:r w:rsidR="00133CEB" w:rsidRPr="003D299F">
        <w:rPr>
          <w:rFonts w:eastAsia="Arial"/>
          <w:color w:val="222A35" w:themeColor="text2" w:themeShade="80"/>
          <w:sz w:val="21"/>
          <w:szCs w:val="21"/>
          <w:bdr w:val="none" w:sz="0" w:space="0" w:color="auto" w:frame="1"/>
        </w:rPr>
        <w:t>Trust</w:t>
      </w:r>
      <w:r w:rsidRPr="003D299F">
        <w:rPr>
          <w:rFonts w:eastAsia="Arial"/>
          <w:color w:val="222A35" w:themeColor="text2" w:themeShade="80"/>
          <w:sz w:val="21"/>
          <w:szCs w:val="21"/>
          <w:bdr w:val="none" w:sz="0" w:space="0" w:color="auto" w:frame="1"/>
        </w:rPr>
        <w:t xml:space="preserve"> policies, procedures and relevant legislation. These will be drawn to your attention in your appointment letter, induction and on-going performance development and through </w:t>
      </w:r>
      <w:r w:rsidR="00133CEB" w:rsidRPr="003D299F">
        <w:rPr>
          <w:rFonts w:eastAsia="Arial"/>
          <w:color w:val="222A35" w:themeColor="text2" w:themeShade="80"/>
          <w:sz w:val="21"/>
          <w:szCs w:val="21"/>
          <w:bdr w:val="none" w:sz="0" w:space="0" w:color="auto" w:frame="1"/>
        </w:rPr>
        <w:t xml:space="preserve">Trust </w:t>
      </w:r>
      <w:r w:rsidRPr="003D299F">
        <w:rPr>
          <w:rFonts w:eastAsia="Arial"/>
          <w:color w:val="222A35" w:themeColor="text2" w:themeShade="80"/>
          <w:sz w:val="21"/>
          <w:szCs w:val="21"/>
          <w:bdr w:val="none" w:sz="0" w:space="0" w:color="auto" w:frame="1"/>
        </w:rPr>
        <w:t xml:space="preserve">communications. </w:t>
      </w:r>
    </w:p>
    <w:p w14:paraId="23E97298" w14:textId="490C04FE" w:rsidR="007D5A1E" w:rsidRPr="00A94987" w:rsidRDefault="007D5A1E" w:rsidP="002B72C1">
      <w:pPr>
        <w:pStyle w:val="ListParagraph"/>
        <w:numPr>
          <w:ilvl w:val="0"/>
          <w:numId w:val="11"/>
        </w:numPr>
        <w:tabs>
          <w:tab w:val="clear" w:pos="504"/>
          <w:tab w:val="left" w:pos="709"/>
        </w:tabs>
        <w:autoSpaceDE/>
        <w:autoSpaceDN/>
        <w:adjustRightInd/>
        <w:ind w:right="0"/>
        <w:contextualSpacing/>
        <w:jc w:val="both"/>
        <w:textAlignment w:val="baseline"/>
        <w:rPr>
          <w:rFonts w:eastAsia="Arial"/>
          <w:color w:val="000000"/>
          <w:sz w:val="21"/>
          <w:szCs w:val="21"/>
        </w:rPr>
      </w:pPr>
      <w:r w:rsidRPr="003D299F">
        <w:rPr>
          <w:rFonts w:eastAsia="Arial"/>
          <w:color w:val="222A35" w:themeColor="text2" w:themeShade="80"/>
          <w:sz w:val="21"/>
          <w:szCs w:val="21"/>
          <w:bdr w:val="none" w:sz="0" w:space="0" w:color="auto" w:frame="1"/>
        </w:rPr>
        <w:t>As part of your wider duties and responsibilities</w:t>
      </w:r>
      <w:r w:rsidR="00133CEB" w:rsidRPr="003D299F">
        <w:rPr>
          <w:rFonts w:eastAsia="Arial"/>
          <w:color w:val="222A35" w:themeColor="text2" w:themeShade="80"/>
          <w:sz w:val="21"/>
          <w:szCs w:val="21"/>
          <w:bdr w:val="none" w:sz="0" w:space="0" w:color="auto" w:frame="1"/>
        </w:rPr>
        <w:t>,</w:t>
      </w:r>
      <w:r w:rsidRPr="003D299F">
        <w:rPr>
          <w:rFonts w:eastAsia="Arial"/>
          <w:color w:val="222A35" w:themeColor="text2" w:themeShade="80"/>
          <w:sz w:val="21"/>
          <w:szCs w:val="21"/>
          <w:bdr w:val="none" w:sz="0" w:space="0" w:color="auto" w:frame="1"/>
        </w:rPr>
        <w:t xml:space="preserve"> you are required to promote and actively support the </w:t>
      </w:r>
      <w:r w:rsidR="00133CEB" w:rsidRPr="003D299F">
        <w:rPr>
          <w:rFonts w:eastAsia="Arial"/>
          <w:color w:val="222A35" w:themeColor="text2" w:themeShade="80"/>
          <w:sz w:val="21"/>
          <w:szCs w:val="21"/>
          <w:bdr w:val="none" w:sz="0" w:space="0" w:color="auto" w:frame="1"/>
        </w:rPr>
        <w:t xml:space="preserve">Trust’s </w:t>
      </w:r>
      <w:r w:rsidRPr="003D299F">
        <w:rPr>
          <w:rFonts w:eastAsia="Arial"/>
          <w:color w:val="222A35" w:themeColor="text2" w:themeShade="80"/>
          <w:sz w:val="21"/>
          <w:szCs w:val="21"/>
          <w:bdr w:val="none" w:sz="0" w:space="0" w:color="auto" w:frame="1"/>
        </w:rPr>
        <w:t>responsibilities towards safeguarding. Safeguarding is about keeping people safe and protecting people from harm, neglect, abuse and injury. It is about creating safe places, being vigilant and doing something about any concerns you might have. It is about everyone who may be vulnerable, including staff.</w:t>
      </w:r>
      <w:r w:rsidR="008A7A36" w:rsidRPr="00A94987">
        <w:rPr>
          <w:rFonts w:eastAsia="Times New Roman"/>
          <w:color w:val="000000"/>
          <w:sz w:val="24"/>
          <w:szCs w:val="22"/>
          <w:bdr w:val="none" w:sz="0" w:space="0" w:color="auto" w:frame="1"/>
        </w:rPr>
        <w:br/>
      </w:r>
    </w:p>
    <w:p w14:paraId="1FC16062" w14:textId="623CBC98" w:rsidR="007D5A1E" w:rsidRPr="00A94987" w:rsidRDefault="007D5A1E" w:rsidP="2C93CFC7">
      <w:pPr>
        <w:tabs>
          <w:tab w:val="left" w:pos="709"/>
        </w:tabs>
        <w:autoSpaceDE/>
        <w:autoSpaceDN/>
        <w:adjustRightInd/>
        <w:contextualSpacing/>
        <w:jc w:val="both"/>
        <w:textAlignment w:val="baseline"/>
        <w:rPr>
          <w:rFonts w:eastAsia="Arial"/>
          <w:color w:val="000000"/>
          <w:sz w:val="21"/>
          <w:szCs w:val="21"/>
        </w:rPr>
      </w:pPr>
      <w:r w:rsidRPr="2C93CFC7">
        <w:rPr>
          <w:rFonts w:eastAsia="Arial"/>
          <w:color w:val="000000" w:themeColor="text1"/>
          <w:sz w:val="21"/>
          <w:szCs w:val="21"/>
        </w:rPr>
        <w:t>The duties and responsibilities highlighted in this Job Specification are indicative and may vary over time. Post holders are expected to undertake other duties and responsibilities relevant to the nature, level and scope of the post and the grade has been established on this basis.</w:t>
      </w:r>
    </w:p>
    <w:p w14:paraId="1FC39945" w14:textId="09586A40" w:rsidR="007D5A1E" w:rsidRDefault="007D5A1E" w:rsidP="2C93CFC7">
      <w:pPr>
        <w:pStyle w:val="Heading6"/>
        <w:jc w:val="both"/>
        <w:rPr>
          <w:rFonts w:eastAsia="Arial"/>
          <w:color w:val="000000" w:themeColor="text1"/>
          <w:sz w:val="21"/>
          <w:szCs w:val="21"/>
        </w:rPr>
      </w:pPr>
    </w:p>
    <w:p w14:paraId="0661F210" w14:textId="77777777" w:rsidR="00463188" w:rsidRPr="00463188" w:rsidRDefault="00463188" w:rsidP="2C93CFC7">
      <w:pPr>
        <w:rPr>
          <w:rFonts w:eastAsia="Arial"/>
          <w:sz w:val="21"/>
          <w:szCs w:val="21"/>
        </w:rPr>
      </w:pPr>
    </w:p>
    <w:p w14:paraId="08EE4EB2" w14:textId="3703D592" w:rsidR="008A7A36" w:rsidRDefault="008A7A36" w:rsidP="2C93CFC7">
      <w:pPr>
        <w:pStyle w:val="Heading6"/>
        <w:ind w:hanging="220"/>
        <w:rPr>
          <w:rFonts w:eastAsia="Arial"/>
          <w:sz w:val="21"/>
          <w:szCs w:val="21"/>
        </w:rPr>
      </w:pPr>
      <w:r w:rsidRPr="2C93CFC7">
        <w:rPr>
          <w:rFonts w:eastAsia="Arial"/>
          <w:sz w:val="21"/>
          <w:szCs w:val="21"/>
        </w:rPr>
        <w:t xml:space="preserve">Equality and Diversity Statement </w:t>
      </w:r>
    </w:p>
    <w:p w14:paraId="0562CB0E" w14:textId="77777777" w:rsidR="008A7A36" w:rsidRPr="00457B53" w:rsidRDefault="008A7A36" w:rsidP="2C93CFC7">
      <w:pPr>
        <w:jc w:val="both"/>
        <w:rPr>
          <w:rFonts w:eastAsia="Arial"/>
          <w:sz w:val="21"/>
          <w:szCs w:val="21"/>
        </w:rPr>
      </w:pPr>
    </w:p>
    <w:p w14:paraId="34CE0A41" w14:textId="11F3B78B" w:rsidR="008A7A36" w:rsidRPr="00463188" w:rsidRDefault="008A7A36" w:rsidP="2C93CFC7">
      <w:pPr>
        <w:widowControl w:val="0"/>
        <w:autoSpaceDE/>
        <w:autoSpaceDN/>
        <w:jc w:val="both"/>
        <w:textAlignment w:val="baseline"/>
        <w:rPr>
          <w:rFonts w:eastAsia="Arial"/>
          <w:color w:val="auto"/>
          <w:sz w:val="21"/>
          <w:szCs w:val="21"/>
        </w:rPr>
      </w:pPr>
      <w:r w:rsidRPr="2C93CFC7">
        <w:rPr>
          <w:rFonts w:eastAsia="Arial"/>
          <w:color w:val="auto"/>
          <w:sz w:val="21"/>
          <w:szCs w:val="21"/>
        </w:rPr>
        <w:t xml:space="preserve">The Trust will seek to ensure that all existing and potential employees and students are given equal opportunities for employment and education. It is committed to the elimination of unlawful or unfair discrimination on the grounds of any of the protected characteristics (as defined by the Equality Act 2010). The Trust will seek to ensure that no applicant for employment or education is disadvantaged by conditions or requirements which cannot be justified. The Trust provides an open, welcoming and safe environment for all its students, employees and visitors. </w:t>
      </w:r>
    </w:p>
    <w:p w14:paraId="7DCE3BC1" w14:textId="77777777" w:rsidR="00463188" w:rsidRPr="00457B53" w:rsidRDefault="00463188" w:rsidP="2C93CFC7">
      <w:pPr>
        <w:widowControl w:val="0"/>
        <w:autoSpaceDE/>
        <w:autoSpaceDN/>
        <w:spacing w:line="276" w:lineRule="auto"/>
        <w:jc w:val="both"/>
        <w:textAlignment w:val="baseline"/>
        <w:rPr>
          <w:rFonts w:eastAsia="Arial"/>
          <w:color w:val="auto"/>
          <w:sz w:val="21"/>
          <w:szCs w:val="21"/>
        </w:rPr>
      </w:pPr>
    </w:p>
    <w:p w14:paraId="3C86681E" w14:textId="77777777" w:rsidR="008A7A36" w:rsidRDefault="008A7A36" w:rsidP="2C93CFC7">
      <w:pPr>
        <w:pStyle w:val="Heading6"/>
        <w:ind w:left="0"/>
        <w:jc w:val="both"/>
        <w:rPr>
          <w:rFonts w:eastAsia="Arial"/>
          <w:sz w:val="21"/>
          <w:szCs w:val="21"/>
        </w:rPr>
      </w:pPr>
      <w:r w:rsidRPr="2C93CFC7">
        <w:rPr>
          <w:rFonts w:eastAsia="Arial"/>
          <w:sz w:val="21"/>
          <w:szCs w:val="21"/>
        </w:rPr>
        <w:t xml:space="preserve">Safeguarding Statement </w:t>
      </w:r>
    </w:p>
    <w:p w14:paraId="62EBF3C5" w14:textId="77777777" w:rsidR="008A7A36" w:rsidRPr="00457B53" w:rsidRDefault="008A7A36" w:rsidP="2C93CFC7">
      <w:pPr>
        <w:jc w:val="both"/>
        <w:rPr>
          <w:rFonts w:eastAsia="Arial"/>
          <w:sz w:val="21"/>
          <w:szCs w:val="21"/>
        </w:rPr>
      </w:pPr>
    </w:p>
    <w:p w14:paraId="1DE8A1A0" w14:textId="77777777" w:rsidR="008A7A36" w:rsidRPr="00A94987" w:rsidRDefault="008A7A36" w:rsidP="2C93CFC7">
      <w:pPr>
        <w:widowControl w:val="0"/>
        <w:autoSpaceDE/>
        <w:autoSpaceDN/>
        <w:jc w:val="both"/>
        <w:textAlignment w:val="baseline"/>
        <w:rPr>
          <w:rFonts w:eastAsia="Arial"/>
          <w:b/>
          <w:bCs/>
          <w:color w:val="auto"/>
          <w:sz w:val="21"/>
          <w:szCs w:val="21"/>
        </w:rPr>
      </w:pPr>
      <w:r w:rsidRPr="2C93CFC7">
        <w:rPr>
          <w:rFonts w:eastAsia="Arial"/>
          <w:color w:val="auto"/>
          <w:sz w:val="21"/>
          <w:szCs w:val="21"/>
        </w:rPr>
        <w:t>The Trust is committed to safeguarding and promoting the welfare of children, young people and vulnerable adults and expects all staff to share this commitment. All Academies across the Trust adopt a consistent and rigorous approach in the recruitment and selection processes, with the aim of ensuring that those recruited are suitable for such an important and responsible role.  The intention is to ensure that all stages of the recruitment process contain measures to deter, identify, prevent and reject unsuitable people from gaining access to pupils within the organisation. The recruitment and selection processes also aim to meet all legislative requirements, any statutory or other guidance that may from time to time be issued in order to keep children safe and safer recruitment in education, as well as principles of general good practice.</w:t>
      </w:r>
    </w:p>
    <w:p w14:paraId="6D98A12B" w14:textId="77777777" w:rsidR="00B07CCF" w:rsidRPr="00A94987" w:rsidRDefault="00B07CCF" w:rsidP="2C93CFC7">
      <w:pPr>
        <w:autoSpaceDE/>
        <w:autoSpaceDN/>
        <w:adjustRightInd/>
        <w:rPr>
          <w:rFonts w:eastAsia="Arial"/>
          <w:color w:val="auto"/>
          <w:sz w:val="21"/>
          <w:szCs w:val="21"/>
        </w:rPr>
      </w:pPr>
    </w:p>
    <w:p w14:paraId="450FF2A6" w14:textId="77777777" w:rsidR="008A7A36" w:rsidRPr="00A94987" w:rsidRDefault="008A7A36" w:rsidP="2C93CFC7">
      <w:pPr>
        <w:widowControl w:val="0"/>
        <w:autoSpaceDE/>
        <w:autoSpaceDN/>
        <w:spacing w:after="240"/>
        <w:jc w:val="both"/>
        <w:textAlignment w:val="baseline"/>
        <w:rPr>
          <w:rFonts w:eastAsia="Arial"/>
          <w:color w:val="auto"/>
          <w:sz w:val="21"/>
          <w:szCs w:val="21"/>
        </w:rPr>
      </w:pPr>
      <w:r w:rsidRPr="2C93CFC7">
        <w:rPr>
          <w:rFonts w:eastAsia="Arial"/>
          <w:color w:val="auto"/>
          <w:sz w:val="21"/>
          <w:szCs w:val="21"/>
        </w:rPr>
        <w:t xml:space="preserve">Employees are required to undertake appropriate safeguarding and other checks which may include: </w:t>
      </w:r>
    </w:p>
    <w:p w14:paraId="2D942DDD" w14:textId="77777777" w:rsidR="008A7A36" w:rsidRPr="00A94987" w:rsidRDefault="008A7A36" w:rsidP="002B72C1">
      <w:pPr>
        <w:widowControl w:val="0"/>
        <w:numPr>
          <w:ilvl w:val="0"/>
          <w:numId w:val="4"/>
        </w:numPr>
        <w:autoSpaceDE/>
        <w:autoSpaceDN/>
        <w:adjustRightInd/>
        <w:spacing w:after="120"/>
        <w:jc w:val="both"/>
        <w:textAlignment w:val="baseline"/>
        <w:rPr>
          <w:rFonts w:eastAsia="Arial"/>
          <w:color w:val="auto"/>
          <w:sz w:val="21"/>
          <w:szCs w:val="21"/>
        </w:rPr>
      </w:pPr>
      <w:r w:rsidRPr="2C93CFC7">
        <w:rPr>
          <w:rFonts w:eastAsia="Arial"/>
          <w:color w:val="auto"/>
          <w:sz w:val="21"/>
          <w:szCs w:val="21"/>
        </w:rPr>
        <w:t>Evidence of entitlement to work in the U.K.;</w:t>
      </w:r>
    </w:p>
    <w:p w14:paraId="15E331A7" w14:textId="77777777" w:rsidR="008A7A36" w:rsidRPr="00A94987" w:rsidRDefault="008A7A36" w:rsidP="002B72C1">
      <w:pPr>
        <w:widowControl w:val="0"/>
        <w:numPr>
          <w:ilvl w:val="0"/>
          <w:numId w:val="4"/>
        </w:numPr>
        <w:autoSpaceDE/>
        <w:autoSpaceDN/>
        <w:adjustRightInd/>
        <w:spacing w:after="120"/>
        <w:jc w:val="both"/>
        <w:textAlignment w:val="baseline"/>
        <w:rPr>
          <w:rFonts w:eastAsia="Arial"/>
          <w:color w:val="auto"/>
          <w:sz w:val="21"/>
          <w:szCs w:val="21"/>
        </w:rPr>
      </w:pPr>
      <w:r w:rsidRPr="2C93CFC7">
        <w:rPr>
          <w:rFonts w:eastAsia="Arial"/>
          <w:color w:val="auto"/>
          <w:sz w:val="21"/>
          <w:szCs w:val="21"/>
        </w:rPr>
        <w:t>Evidence of essential qualifications;</w:t>
      </w:r>
    </w:p>
    <w:p w14:paraId="27505461" w14:textId="77777777" w:rsidR="008A7A36" w:rsidRPr="00A94987" w:rsidRDefault="008A7A36" w:rsidP="002B72C1">
      <w:pPr>
        <w:widowControl w:val="0"/>
        <w:numPr>
          <w:ilvl w:val="0"/>
          <w:numId w:val="4"/>
        </w:numPr>
        <w:autoSpaceDE/>
        <w:autoSpaceDN/>
        <w:adjustRightInd/>
        <w:spacing w:after="120"/>
        <w:jc w:val="both"/>
        <w:textAlignment w:val="baseline"/>
        <w:rPr>
          <w:rFonts w:eastAsia="Arial"/>
          <w:color w:val="auto"/>
          <w:sz w:val="21"/>
          <w:szCs w:val="21"/>
        </w:rPr>
      </w:pPr>
      <w:r w:rsidRPr="2C93CFC7">
        <w:rPr>
          <w:rFonts w:eastAsia="Arial"/>
          <w:color w:val="auto"/>
          <w:sz w:val="21"/>
          <w:szCs w:val="21"/>
        </w:rPr>
        <w:lastRenderedPageBreak/>
        <w:t>Two satisfactory references;</w:t>
      </w:r>
    </w:p>
    <w:p w14:paraId="42449481" w14:textId="77777777" w:rsidR="008A7A36" w:rsidRPr="00A94987" w:rsidRDefault="008A7A36" w:rsidP="002B72C1">
      <w:pPr>
        <w:widowControl w:val="0"/>
        <w:numPr>
          <w:ilvl w:val="0"/>
          <w:numId w:val="4"/>
        </w:numPr>
        <w:autoSpaceDE/>
        <w:autoSpaceDN/>
        <w:adjustRightInd/>
        <w:spacing w:after="120"/>
        <w:jc w:val="both"/>
        <w:textAlignment w:val="baseline"/>
        <w:rPr>
          <w:rFonts w:eastAsia="Arial"/>
          <w:color w:val="auto"/>
          <w:sz w:val="21"/>
          <w:szCs w:val="21"/>
        </w:rPr>
      </w:pPr>
      <w:r w:rsidRPr="2C93CFC7">
        <w:rPr>
          <w:rFonts w:eastAsia="Arial"/>
          <w:color w:val="auto"/>
          <w:sz w:val="21"/>
          <w:szCs w:val="21"/>
        </w:rPr>
        <w:t>Formal interview process including tasks;</w:t>
      </w:r>
    </w:p>
    <w:p w14:paraId="67849FA3" w14:textId="77777777" w:rsidR="008A7A36" w:rsidRPr="00A94987" w:rsidRDefault="008A7A36" w:rsidP="002B72C1">
      <w:pPr>
        <w:widowControl w:val="0"/>
        <w:numPr>
          <w:ilvl w:val="0"/>
          <w:numId w:val="4"/>
        </w:numPr>
        <w:autoSpaceDE/>
        <w:autoSpaceDN/>
        <w:adjustRightInd/>
        <w:spacing w:after="120"/>
        <w:jc w:val="both"/>
        <w:textAlignment w:val="baseline"/>
        <w:rPr>
          <w:rFonts w:eastAsia="Arial"/>
          <w:color w:val="auto"/>
          <w:sz w:val="21"/>
          <w:szCs w:val="21"/>
        </w:rPr>
      </w:pPr>
      <w:r w:rsidRPr="2C93CFC7">
        <w:rPr>
          <w:rFonts w:eastAsia="Arial"/>
          <w:color w:val="auto"/>
          <w:sz w:val="21"/>
          <w:szCs w:val="21"/>
        </w:rPr>
        <w:t>Confirmation of medical fitness for employment;</w:t>
      </w:r>
    </w:p>
    <w:p w14:paraId="7600222C" w14:textId="77777777" w:rsidR="008A7A36" w:rsidRPr="00A94987" w:rsidRDefault="008A7A36" w:rsidP="002B72C1">
      <w:pPr>
        <w:widowControl w:val="0"/>
        <w:numPr>
          <w:ilvl w:val="0"/>
          <w:numId w:val="4"/>
        </w:numPr>
        <w:autoSpaceDE/>
        <w:autoSpaceDN/>
        <w:adjustRightInd/>
        <w:spacing w:after="120"/>
        <w:jc w:val="both"/>
        <w:textAlignment w:val="baseline"/>
        <w:rPr>
          <w:rFonts w:eastAsia="Arial"/>
          <w:color w:val="auto"/>
          <w:sz w:val="21"/>
          <w:szCs w:val="21"/>
        </w:rPr>
      </w:pPr>
      <w:r w:rsidRPr="2C93CFC7">
        <w:rPr>
          <w:rFonts w:eastAsia="Arial"/>
          <w:color w:val="auto"/>
          <w:sz w:val="21"/>
          <w:szCs w:val="21"/>
        </w:rPr>
        <w:t>Registration with appropriate bodies (where applicable);</w:t>
      </w:r>
    </w:p>
    <w:p w14:paraId="7539F2DD" w14:textId="4840B239" w:rsidR="008A7A36" w:rsidRDefault="008A7A36" w:rsidP="002B72C1">
      <w:pPr>
        <w:widowControl w:val="0"/>
        <w:numPr>
          <w:ilvl w:val="0"/>
          <w:numId w:val="4"/>
        </w:numPr>
        <w:autoSpaceDE/>
        <w:autoSpaceDN/>
        <w:adjustRightInd/>
        <w:jc w:val="both"/>
        <w:textAlignment w:val="baseline"/>
        <w:rPr>
          <w:rFonts w:eastAsia="Arial"/>
          <w:color w:val="auto"/>
          <w:sz w:val="21"/>
          <w:szCs w:val="21"/>
        </w:rPr>
      </w:pPr>
      <w:r w:rsidRPr="2C93CFC7">
        <w:rPr>
          <w:rFonts w:eastAsia="Arial"/>
          <w:color w:val="auto"/>
          <w:sz w:val="21"/>
          <w:szCs w:val="21"/>
        </w:rPr>
        <w:t>Evidence of a satisfactory safeguarding enhanced Disclosure and Barring checks.</w:t>
      </w:r>
    </w:p>
    <w:p w14:paraId="750210CA" w14:textId="77777777" w:rsidR="00463188" w:rsidRPr="00A94987" w:rsidRDefault="00463188" w:rsidP="2C93CFC7">
      <w:pPr>
        <w:widowControl w:val="0"/>
        <w:autoSpaceDE/>
        <w:autoSpaceDN/>
        <w:adjustRightInd/>
        <w:spacing w:after="120"/>
        <w:ind w:left="702"/>
        <w:jc w:val="both"/>
        <w:textAlignment w:val="baseline"/>
        <w:rPr>
          <w:rFonts w:eastAsia="Arial"/>
          <w:color w:val="auto"/>
          <w:sz w:val="21"/>
          <w:szCs w:val="21"/>
        </w:rPr>
      </w:pPr>
    </w:p>
    <w:p w14:paraId="0FB304CE" w14:textId="77777777" w:rsidR="00225990" w:rsidRPr="0043787E" w:rsidRDefault="00225990" w:rsidP="2C93CFC7">
      <w:pPr>
        <w:spacing w:after="240"/>
        <w:jc w:val="both"/>
        <w:rPr>
          <w:rFonts w:eastAsia="Arial"/>
          <w:color w:val="auto"/>
          <w:sz w:val="21"/>
          <w:szCs w:val="21"/>
        </w:rPr>
      </w:pPr>
      <w:r w:rsidRPr="2C93CFC7">
        <w:rPr>
          <w:rFonts w:eastAsia="Arial"/>
          <w:color w:val="auto"/>
          <w:sz w:val="21"/>
          <w:szCs w:val="21"/>
        </w:rPr>
        <w:t>Applicants called for interview should note that the interview itself (and/or any additional tasks to be performed, if applicable) will, as appropriate to the role:</w:t>
      </w:r>
    </w:p>
    <w:p w14:paraId="112F2D19" w14:textId="77777777" w:rsidR="0043787E" w:rsidRPr="0043787E" w:rsidRDefault="00225990" w:rsidP="002B72C1">
      <w:pPr>
        <w:pStyle w:val="ListParagraph"/>
        <w:numPr>
          <w:ilvl w:val="0"/>
          <w:numId w:val="5"/>
        </w:numPr>
        <w:tabs>
          <w:tab w:val="clear" w:pos="504"/>
          <w:tab w:val="left" w:pos="1134"/>
        </w:tabs>
        <w:adjustRightInd/>
        <w:spacing w:before="0" w:after="0"/>
        <w:ind w:right="0"/>
        <w:rPr>
          <w:rFonts w:eastAsia="Arial"/>
          <w:color w:val="000000" w:themeColor="text1"/>
          <w:sz w:val="21"/>
          <w:szCs w:val="21"/>
        </w:rPr>
      </w:pPr>
      <w:r w:rsidRPr="2C93CFC7">
        <w:rPr>
          <w:rFonts w:eastAsia="Arial"/>
          <w:color w:val="000000" w:themeColor="text1"/>
          <w:sz w:val="21"/>
          <w:szCs w:val="21"/>
        </w:rPr>
        <w:t>Focus on the requirements to carry out the duties of the job, as</w:t>
      </w:r>
      <w:r w:rsidRPr="2C93CFC7">
        <w:rPr>
          <w:rFonts w:eastAsia="Arial"/>
          <w:color w:val="000000" w:themeColor="text1"/>
          <w:spacing w:val="-16"/>
          <w:sz w:val="21"/>
          <w:szCs w:val="21"/>
        </w:rPr>
        <w:t xml:space="preserve"> </w:t>
      </w:r>
    </w:p>
    <w:p w14:paraId="0C3E8F36" w14:textId="46CF1396" w:rsidR="00225990" w:rsidRPr="0043787E" w:rsidRDefault="00225990" w:rsidP="2C93CFC7">
      <w:pPr>
        <w:tabs>
          <w:tab w:val="left" w:pos="1134"/>
        </w:tabs>
        <w:adjustRightInd/>
        <w:spacing w:line="360" w:lineRule="auto"/>
        <w:ind w:left="1134"/>
        <w:rPr>
          <w:rFonts w:eastAsia="Arial"/>
          <w:color w:val="000000" w:themeColor="text1"/>
          <w:sz w:val="21"/>
          <w:szCs w:val="21"/>
        </w:rPr>
      </w:pPr>
      <w:r w:rsidRPr="2C93CFC7">
        <w:rPr>
          <w:rFonts w:eastAsia="Arial"/>
          <w:color w:val="000000" w:themeColor="text1"/>
          <w:sz w:val="21"/>
          <w:szCs w:val="21"/>
        </w:rPr>
        <w:t>described;</w:t>
      </w:r>
    </w:p>
    <w:p w14:paraId="106CCB24" w14:textId="77777777" w:rsidR="00225990" w:rsidRPr="00A94987" w:rsidRDefault="00225990" w:rsidP="002B72C1">
      <w:pPr>
        <w:pStyle w:val="ListParagraph"/>
        <w:numPr>
          <w:ilvl w:val="0"/>
          <w:numId w:val="5"/>
        </w:numPr>
        <w:tabs>
          <w:tab w:val="clear" w:pos="504"/>
          <w:tab w:val="left" w:pos="1134"/>
        </w:tabs>
        <w:adjustRightInd/>
        <w:spacing w:before="0" w:after="0"/>
        <w:ind w:left="1134" w:right="621" w:hanging="481"/>
        <w:rPr>
          <w:rFonts w:eastAsia="Arial"/>
          <w:color w:val="000000" w:themeColor="text1"/>
          <w:sz w:val="21"/>
          <w:szCs w:val="21"/>
        </w:rPr>
      </w:pPr>
      <w:r w:rsidRPr="2C93CFC7">
        <w:rPr>
          <w:rFonts w:eastAsia="Arial"/>
          <w:color w:val="000000" w:themeColor="text1"/>
          <w:sz w:val="21"/>
          <w:szCs w:val="21"/>
        </w:rPr>
        <w:t>Explore issues relating to the safeguarding and promoting the welfare of children,</w:t>
      </w:r>
      <w:r w:rsidRPr="2C93CFC7">
        <w:rPr>
          <w:rFonts w:eastAsia="Arial"/>
          <w:color w:val="000000" w:themeColor="text1"/>
          <w:spacing w:val="-1"/>
          <w:sz w:val="21"/>
          <w:szCs w:val="21"/>
        </w:rPr>
        <w:t xml:space="preserve"> </w:t>
      </w:r>
      <w:r w:rsidRPr="2C93CFC7">
        <w:rPr>
          <w:rFonts w:eastAsia="Arial"/>
          <w:color w:val="000000" w:themeColor="text1"/>
          <w:sz w:val="21"/>
          <w:szCs w:val="21"/>
        </w:rPr>
        <w:t>including:</w:t>
      </w:r>
    </w:p>
    <w:p w14:paraId="2946DB82" w14:textId="77777777" w:rsidR="003A539D" w:rsidRPr="00463188" w:rsidRDefault="003A539D" w:rsidP="2C93CFC7">
      <w:pPr>
        <w:pStyle w:val="ListParagraph"/>
        <w:numPr>
          <w:ilvl w:val="0"/>
          <w:numId w:val="0"/>
        </w:numPr>
        <w:tabs>
          <w:tab w:val="clear" w:pos="504"/>
          <w:tab w:val="left" w:pos="1134"/>
        </w:tabs>
        <w:adjustRightInd/>
        <w:spacing w:before="0" w:after="0"/>
        <w:ind w:left="1134" w:right="621"/>
        <w:rPr>
          <w:rFonts w:eastAsia="Arial"/>
          <w:color w:val="000000" w:themeColor="text1"/>
          <w:sz w:val="21"/>
          <w:szCs w:val="21"/>
        </w:rPr>
      </w:pPr>
    </w:p>
    <w:p w14:paraId="0BDB6C3E" w14:textId="77777777" w:rsidR="00B07CCF" w:rsidRPr="00A94987" w:rsidRDefault="00225990" w:rsidP="002B72C1">
      <w:pPr>
        <w:pStyle w:val="ListParagraph"/>
        <w:numPr>
          <w:ilvl w:val="1"/>
          <w:numId w:val="6"/>
        </w:numPr>
        <w:tabs>
          <w:tab w:val="clear" w:pos="504"/>
          <w:tab w:val="left" w:pos="1276"/>
        </w:tabs>
        <w:adjustRightInd/>
        <w:spacing w:before="1" w:after="120" w:line="293" w:lineRule="exact"/>
        <w:ind w:left="1134" w:right="0" w:hanging="425"/>
        <w:jc w:val="both"/>
        <w:rPr>
          <w:rFonts w:eastAsia="Arial"/>
          <w:color w:val="000000" w:themeColor="text1"/>
          <w:sz w:val="21"/>
          <w:szCs w:val="21"/>
        </w:rPr>
      </w:pPr>
      <w:r w:rsidRPr="2C93CFC7">
        <w:rPr>
          <w:rFonts w:eastAsia="Arial"/>
          <w:color w:val="000000" w:themeColor="text1"/>
          <w:sz w:val="21"/>
          <w:szCs w:val="21"/>
        </w:rPr>
        <w:t>Motivation to work with children and young</w:t>
      </w:r>
      <w:r w:rsidRPr="2C93CFC7">
        <w:rPr>
          <w:rFonts w:eastAsia="Arial"/>
          <w:color w:val="000000" w:themeColor="text1"/>
          <w:spacing w:val="-4"/>
          <w:sz w:val="21"/>
          <w:szCs w:val="21"/>
        </w:rPr>
        <w:t xml:space="preserve"> </w:t>
      </w:r>
      <w:r w:rsidRPr="2C93CFC7">
        <w:rPr>
          <w:rFonts w:eastAsia="Arial"/>
          <w:color w:val="000000" w:themeColor="text1"/>
          <w:sz w:val="21"/>
          <w:szCs w:val="21"/>
        </w:rPr>
        <w:t>people;</w:t>
      </w:r>
    </w:p>
    <w:p w14:paraId="23B20047" w14:textId="77777777" w:rsidR="00225990" w:rsidRPr="00A94987" w:rsidRDefault="00225990" w:rsidP="002B72C1">
      <w:pPr>
        <w:pStyle w:val="ListParagraph"/>
        <w:numPr>
          <w:ilvl w:val="1"/>
          <w:numId w:val="6"/>
        </w:numPr>
        <w:tabs>
          <w:tab w:val="clear" w:pos="504"/>
          <w:tab w:val="left" w:pos="1134"/>
        </w:tabs>
        <w:adjustRightInd/>
        <w:spacing w:before="1" w:after="120" w:line="293" w:lineRule="exact"/>
        <w:ind w:left="1134" w:right="0" w:hanging="425"/>
        <w:rPr>
          <w:rFonts w:eastAsia="Arial"/>
          <w:color w:val="000000" w:themeColor="text1"/>
          <w:sz w:val="21"/>
          <w:szCs w:val="21"/>
        </w:rPr>
      </w:pPr>
      <w:r w:rsidRPr="2C93CFC7">
        <w:rPr>
          <w:rFonts w:eastAsia="Arial"/>
          <w:color w:val="000000" w:themeColor="text1"/>
          <w:sz w:val="21"/>
          <w:szCs w:val="21"/>
        </w:rPr>
        <w:t>Ability</w:t>
      </w:r>
      <w:r w:rsidRPr="2C93CFC7">
        <w:rPr>
          <w:rFonts w:eastAsia="Arial"/>
          <w:color w:val="000000" w:themeColor="text1"/>
          <w:spacing w:val="-15"/>
          <w:sz w:val="21"/>
          <w:szCs w:val="21"/>
        </w:rPr>
        <w:t xml:space="preserve"> </w:t>
      </w:r>
      <w:r w:rsidRPr="2C93CFC7">
        <w:rPr>
          <w:rFonts w:eastAsia="Arial"/>
          <w:color w:val="000000" w:themeColor="text1"/>
          <w:sz w:val="21"/>
          <w:szCs w:val="21"/>
        </w:rPr>
        <w:t>to</w:t>
      </w:r>
      <w:r w:rsidRPr="2C93CFC7">
        <w:rPr>
          <w:rFonts w:eastAsia="Arial"/>
          <w:color w:val="000000" w:themeColor="text1"/>
          <w:spacing w:val="-13"/>
          <w:sz w:val="21"/>
          <w:szCs w:val="21"/>
        </w:rPr>
        <w:t xml:space="preserve"> </w:t>
      </w:r>
      <w:r w:rsidRPr="2C93CFC7">
        <w:rPr>
          <w:rFonts w:eastAsia="Arial"/>
          <w:color w:val="000000" w:themeColor="text1"/>
          <w:sz w:val="21"/>
          <w:szCs w:val="21"/>
        </w:rPr>
        <w:t>form</w:t>
      </w:r>
      <w:r w:rsidRPr="2C93CFC7">
        <w:rPr>
          <w:rFonts w:eastAsia="Arial"/>
          <w:color w:val="000000" w:themeColor="text1"/>
          <w:spacing w:val="-14"/>
          <w:sz w:val="21"/>
          <w:szCs w:val="21"/>
        </w:rPr>
        <w:t xml:space="preserve"> </w:t>
      </w:r>
      <w:r w:rsidRPr="2C93CFC7">
        <w:rPr>
          <w:rFonts w:eastAsia="Arial"/>
          <w:color w:val="000000" w:themeColor="text1"/>
          <w:sz w:val="21"/>
          <w:szCs w:val="21"/>
        </w:rPr>
        <w:t>and</w:t>
      </w:r>
      <w:r w:rsidRPr="2C93CFC7">
        <w:rPr>
          <w:rFonts w:eastAsia="Arial"/>
          <w:color w:val="000000" w:themeColor="text1"/>
          <w:spacing w:val="-13"/>
          <w:sz w:val="21"/>
          <w:szCs w:val="21"/>
        </w:rPr>
        <w:t xml:space="preserve"> </w:t>
      </w:r>
      <w:r w:rsidRPr="2C93CFC7">
        <w:rPr>
          <w:rFonts w:eastAsia="Arial"/>
          <w:color w:val="000000" w:themeColor="text1"/>
          <w:sz w:val="21"/>
          <w:szCs w:val="21"/>
        </w:rPr>
        <w:t>maintain</w:t>
      </w:r>
      <w:r w:rsidRPr="2C93CFC7">
        <w:rPr>
          <w:rFonts w:eastAsia="Arial"/>
          <w:color w:val="000000" w:themeColor="text1"/>
          <w:spacing w:val="-14"/>
          <w:sz w:val="21"/>
          <w:szCs w:val="21"/>
        </w:rPr>
        <w:t xml:space="preserve"> </w:t>
      </w:r>
      <w:r w:rsidRPr="2C93CFC7">
        <w:rPr>
          <w:rFonts w:eastAsia="Arial"/>
          <w:color w:val="000000" w:themeColor="text1"/>
          <w:sz w:val="21"/>
          <w:szCs w:val="21"/>
        </w:rPr>
        <w:t>appropriate</w:t>
      </w:r>
      <w:r w:rsidRPr="2C93CFC7">
        <w:rPr>
          <w:rFonts w:eastAsia="Arial"/>
          <w:color w:val="000000" w:themeColor="text1"/>
          <w:spacing w:val="-13"/>
          <w:sz w:val="21"/>
          <w:szCs w:val="21"/>
        </w:rPr>
        <w:t xml:space="preserve"> </w:t>
      </w:r>
      <w:r w:rsidRPr="2C93CFC7">
        <w:rPr>
          <w:rFonts w:eastAsia="Arial"/>
          <w:color w:val="000000" w:themeColor="text1"/>
          <w:sz w:val="21"/>
          <w:szCs w:val="21"/>
        </w:rPr>
        <w:t>relationships</w:t>
      </w:r>
      <w:r w:rsidRPr="2C93CFC7">
        <w:rPr>
          <w:rFonts w:eastAsia="Arial"/>
          <w:color w:val="000000" w:themeColor="text1"/>
          <w:spacing w:val="-14"/>
          <w:sz w:val="21"/>
          <w:szCs w:val="21"/>
        </w:rPr>
        <w:t xml:space="preserve"> </w:t>
      </w:r>
      <w:r w:rsidRPr="2C93CFC7">
        <w:rPr>
          <w:rFonts w:eastAsia="Arial"/>
          <w:color w:val="000000" w:themeColor="text1"/>
          <w:sz w:val="21"/>
          <w:szCs w:val="21"/>
        </w:rPr>
        <w:t>and</w:t>
      </w:r>
      <w:r w:rsidRPr="2C93CFC7">
        <w:rPr>
          <w:rFonts w:eastAsia="Arial"/>
          <w:color w:val="000000" w:themeColor="text1"/>
          <w:spacing w:val="-13"/>
          <w:sz w:val="21"/>
          <w:szCs w:val="21"/>
        </w:rPr>
        <w:t xml:space="preserve"> </w:t>
      </w:r>
      <w:r w:rsidRPr="2C93CFC7">
        <w:rPr>
          <w:rFonts w:eastAsia="Arial"/>
          <w:color w:val="000000" w:themeColor="text1"/>
          <w:sz w:val="21"/>
          <w:szCs w:val="21"/>
        </w:rPr>
        <w:t>personal</w:t>
      </w:r>
      <w:r w:rsidRPr="2C93CFC7">
        <w:rPr>
          <w:rFonts w:eastAsia="Arial"/>
          <w:color w:val="000000" w:themeColor="text1"/>
          <w:spacing w:val="-14"/>
          <w:sz w:val="21"/>
          <w:szCs w:val="21"/>
        </w:rPr>
        <w:t xml:space="preserve"> </w:t>
      </w:r>
      <w:r w:rsidRPr="2C93CFC7">
        <w:rPr>
          <w:rFonts w:eastAsia="Arial"/>
          <w:color w:val="000000" w:themeColor="text1"/>
          <w:sz w:val="21"/>
          <w:szCs w:val="21"/>
        </w:rPr>
        <w:t>boundaries with children and young</w:t>
      </w:r>
      <w:r w:rsidRPr="2C93CFC7">
        <w:rPr>
          <w:rFonts w:eastAsia="Arial"/>
          <w:color w:val="000000" w:themeColor="text1"/>
          <w:spacing w:val="-2"/>
          <w:sz w:val="21"/>
          <w:szCs w:val="21"/>
        </w:rPr>
        <w:t xml:space="preserve"> </w:t>
      </w:r>
      <w:r w:rsidRPr="2C93CFC7">
        <w:rPr>
          <w:rFonts w:eastAsia="Arial"/>
          <w:color w:val="000000" w:themeColor="text1"/>
          <w:sz w:val="21"/>
          <w:szCs w:val="21"/>
        </w:rPr>
        <w:t>people;</w:t>
      </w:r>
    </w:p>
    <w:p w14:paraId="51BABA67" w14:textId="77777777" w:rsidR="00225990" w:rsidRPr="00A94987" w:rsidRDefault="00225990" w:rsidP="002B72C1">
      <w:pPr>
        <w:pStyle w:val="ListParagraph"/>
        <w:numPr>
          <w:ilvl w:val="1"/>
          <w:numId w:val="6"/>
        </w:numPr>
        <w:tabs>
          <w:tab w:val="clear" w:pos="504"/>
          <w:tab w:val="left" w:pos="1276"/>
        </w:tabs>
        <w:adjustRightInd/>
        <w:spacing w:before="0" w:after="120" w:line="291" w:lineRule="exact"/>
        <w:ind w:left="1134" w:right="0" w:hanging="425"/>
        <w:jc w:val="both"/>
        <w:rPr>
          <w:rFonts w:eastAsia="Arial"/>
          <w:color w:val="000000" w:themeColor="text1"/>
          <w:sz w:val="21"/>
          <w:szCs w:val="21"/>
        </w:rPr>
      </w:pPr>
      <w:r w:rsidRPr="2C93CFC7">
        <w:rPr>
          <w:rFonts w:eastAsia="Arial"/>
          <w:color w:val="000000" w:themeColor="text1"/>
          <w:sz w:val="21"/>
          <w:szCs w:val="21"/>
        </w:rPr>
        <w:t>Emotional resilience in working with challenging</w:t>
      </w:r>
      <w:r w:rsidRPr="2C93CFC7">
        <w:rPr>
          <w:rFonts w:eastAsia="Arial"/>
          <w:color w:val="000000" w:themeColor="text1"/>
          <w:spacing w:val="-3"/>
          <w:sz w:val="21"/>
          <w:szCs w:val="21"/>
        </w:rPr>
        <w:t xml:space="preserve"> </w:t>
      </w:r>
      <w:r w:rsidRPr="2C93CFC7">
        <w:rPr>
          <w:rFonts w:eastAsia="Arial"/>
          <w:color w:val="000000" w:themeColor="text1"/>
          <w:sz w:val="21"/>
          <w:szCs w:val="21"/>
        </w:rPr>
        <w:t>behaviours;</w:t>
      </w:r>
    </w:p>
    <w:p w14:paraId="791C39C9" w14:textId="77777777" w:rsidR="00225990" w:rsidRPr="00A94987" w:rsidRDefault="00225990" w:rsidP="002B72C1">
      <w:pPr>
        <w:pStyle w:val="ListParagraph"/>
        <w:numPr>
          <w:ilvl w:val="1"/>
          <w:numId w:val="6"/>
        </w:numPr>
        <w:tabs>
          <w:tab w:val="clear" w:pos="504"/>
          <w:tab w:val="left" w:pos="1276"/>
        </w:tabs>
        <w:adjustRightInd/>
        <w:spacing w:before="0" w:after="0" w:line="292" w:lineRule="exact"/>
        <w:ind w:left="1134" w:right="0" w:hanging="425"/>
        <w:jc w:val="both"/>
        <w:rPr>
          <w:rFonts w:eastAsia="Arial"/>
          <w:color w:val="000000" w:themeColor="text1"/>
          <w:sz w:val="21"/>
          <w:szCs w:val="21"/>
        </w:rPr>
      </w:pPr>
      <w:r w:rsidRPr="2C93CFC7">
        <w:rPr>
          <w:rFonts w:eastAsia="Arial"/>
          <w:color w:val="000000" w:themeColor="text1"/>
          <w:sz w:val="21"/>
          <w:szCs w:val="21"/>
        </w:rPr>
        <w:t>Attitudes to use of authority and maintaining</w:t>
      </w:r>
      <w:r w:rsidRPr="2C93CFC7">
        <w:rPr>
          <w:rFonts w:eastAsia="Arial"/>
          <w:color w:val="000000" w:themeColor="text1"/>
          <w:spacing w:val="-1"/>
          <w:sz w:val="21"/>
          <w:szCs w:val="21"/>
        </w:rPr>
        <w:t xml:space="preserve"> </w:t>
      </w:r>
      <w:r w:rsidRPr="2C93CFC7">
        <w:rPr>
          <w:rFonts w:eastAsia="Arial"/>
          <w:color w:val="000000" w:themeColor="text1"/>
          <w:sz w:val="21"/>
          <w:szCs w:val="21"/>
        </w:rPr>
        <w:t>discipline.’</w:t>
      </w:r>
    </w:p>
    <w:p w14:paraId="3AFBF7ED" w14:textId="77777777" w:rsidR="0043787E" w:rsidRDefault="0043787E" w:rsidP="2C93CFC7">
      <w:pPr>
        <w:pStyle w:val="Heading6"/>
        <w:spacing w:after="120"/>
        <w:ind w:left="0"/>
        <w:jc w:val="both"/>
        <w:rPr>
          <w:rFonts w:eastAsia="Arial"/>
          <w:sz w:val="21"/>
          <w:szCs w:val="21"/>
        </w:rPr>
      </w:pPr>
    </w:p>
    <w:p w14:paraId="349D53A0" w14:textId="07A75F34" w:rsidR="008A7A36" w:rsidRPr="00457B53" w:rsidRDefault="008A7A36" w:rsidP="2C93CFC7">
      <w:pPr>
        <w:pStyle w:val="Heading6"/>
        <w:spacing w:after="120"/>
        <w:ind w:left="0"/>
        <w:jc w:val="both"/>
        <w:rPr>
          <w:rFonts w:eastAsia="Arial"/>
          <w:sz w:val="21"/>
          <w:szCs w:val="21"/>
        </w:rPr>
      </w:pPr>
      <w:r w:rsidRPr="2C93CFC7">
        <w:rPr>
          <w:rFonts w:eastAsia="Arial"/>
          <w:sz w:val="21"/>
          <w:szCs w:val="21"/>
        </w:rPr>
        <w:t xml:space="preserve">Prevent Statement </w:t>
      </w:r>
    </w:p>
    <w:p w14:paraId="110FFD37" w14:textId="6F1F18BB" w:rsidR="008A7A36" w:rsidRDefault="008A7A36" w:rsidP="2C93CFC7">
      <w:pPr>
        <w:widowControl w:val="0"/>
        <w:autoSpaceDE/>
        <w:autoSpaceDN/>
        <w:jc w:val="both"/>
        <w:textAlignment w:val="baseline"/>
        <w:rPr>
          <w:rFonts w:eastAsia="Arial"/>
          <w:color w:val="auto"/>
          <w:sz w:val="21"/>
          <w:szCs w:val="21"/>
        </w:rPr>
      </w:pPr>
      <w:r w:rsidRPr="2C93CFC7">
        <w:rPr>
          <w:rFonts w:eastAsia="Arial"/>
          <w:color w:val="auto"/>
          <w:sz w:val="21"/>
          <w:szCs w:val="21"/>
        </w:rPr>
        <w:t>All employees are required to uphold the values of democracy, rule of law, individual liberty and tolerance and have mutual respect for those with different faiths and beliefs.</w:t>
      </w:r>
    </w:p>
    <w:p w14:paraId="10A57846" w14:textId="77777777" w:rsidR="00A94987" w:rsidRPr="00737C92" w:rsidRDefault="00A94987" w:rsidP="2C93CFC7">
      <w:pPr>
        <w:autoSpaceDE/>
        <w:autoSpaceDN/>
        <w:adjustRightInd/>
        <w:jc w:val="both"/>
        <w:rPr>
          <w:rFonts w:eastAsia="Arial"/>
          <w:color w:val="auto"/>
          <w:sz w:val="21"/>
          <w:szCs w:val="21"/>
        </w:rPr>
      </w:pPr>
    </w:p>
    <w:p w14:paraId="61CDAA81" w14:textId="77777777" w:rsidR="008A7A36" w:rsidRPr="00126D30" w:rsidRDefault="008A7A36" w:rsidP="2C93CFC7">
      <w:pPr>
        <w:pStyle w:val="Heading6"/>
        <w:spacing w:after="120"/>
        <w:ind w:left="0"/>
        <w:jc w:val="both"/>
        <w:rPr>
          <w:rFonts w:eastAsia="Arial"/>
          <w:sz w:val="21"/>
          <w:szCs w:val="21"/>
        </w:rPr>
      </w:pPr>
      <w:r w:rsidRPr="2C93CFC7">
        <w:rPr>
          <w:rFonts w:eastAsia="Arial"/>
          <w:sz w:val="21"/>
          <w:szCs w:val="21"/>
        </w:rPr>
        <w:t>Application Details</w:t>
      </w:r>
    </w:p>
    <w:p w14:paraId="0FE88DAA" w14:textId="77777777" w:rsidR="008A7A36" w:rsidRPr="00A94987" w:rsidRDefault="008A7A36" w:rsidP="2C93CFC7">
      <w:pPr>
        <w:widowControl w:val="0"/>
        <w:autoSpaceDE/>
        <w:autoSpaceDN/>
        <w:spacing w:after="240"/>
        <w:jc w:val="both"/>
        <w:textAlignment w:val="baseline"/>
        <w:rPr>
          <w:rFonts w:eastAsia="Arial"/>
          <w:color w:val="auto"/>
          <w:sz w:val="21"/>
          <w:szCs w:val="21"/>
        </w:rPr>
      </w:pPr>
      <w:r w:rsidRPr="2C93CFC7">
        <w:rPr>
          <w:rFonts w:eastAsia="Arial"/>
          <w:color w:val="auto"/>
          <w:sz w:val="21"/>
          <w:szCs w:val="21"/>
        </w:rPr>
        <w:t xml:space="preserve">Applicants for this post are asked to: </w:t>
      </w:r>
    </w:p>
    <w:p w14:paraId="225499E2" w14:textId="77777777" w:rsidR="008A7A36" w:rsidRPr="00A94987" w:rsidRDefault="008A7A36" w:rsidP="002B72C1">
      <w:pPr>
        <w:widowControl w:val="0"/>
        <w:numPr>
          <w:ilvl w:val="0"/>
          <w:numId w:val="3"/>
        </w:numPr>
        <w:autoSpaceDE/>
        <w:autoSpaceDN/>
        <w:adjustRightInd/>
        <w:spacing w:line="276" w:lineRule="auto"/>
        <w:jc w:val="both"/>
        <w:textAlignment w:val="baseline"/>
        <w:rPr>
          <w:rFonts w:eastAsia="Arial"/>
          <w:color w:val="auto"/>
          <w:sz w:val="21"/>
          <w:szCs w:val="21"/>
        </w:rPr>
      </w:pPr>
      <w:r w:rsidRPr="2C93CFC7">
        <w:rPr>
          <w:rFonts w:eastAsia="Arial"/>
          <w:color w:val="auto"/>
          <w:sz w:val="21"/>
          <w:szCs w:val="21"/>
        </w:rPr>
        <w:t xml:space="preserve">Complete the Trust Application, Equality and Diversity Forms; </w:t>
      </w:r>
    </w:p>
    <w:p w14:paraId="3B897C48" w14:textId="77777777" w:rsidR="008A7A36" w:rsidRPr="00A94987" w:rsidRDefault="008A7A36" w:rsidP="002B72C1">
      <w:pPr>
        <w:widowControl w:val="0"/>
        <w:numPr>
          <w:ilvl w:val="0"/>
          <w:numId w:val="3"/>
        </w:numPr>
        <w:autoSpaceDE/>
        <w:autoSpaceDN/>
        <w:adjustRightInd/>
        <w:jc w:val="both"/>
        <w:textAlignment w:val="baseline"/>
        <w:rPr>
          <w:rFonts w:eastAsia="Arial"/>
          <w:color w:val="auto"/>
          <w:sz w:val="21"/>
          <w:szCs w:val="21"/>
        </w:rPr>
      </w:pPr>
      <w:r w:rsidRPr="2C93CFC7">
        <w:rPr>
          <w:rFonts w:eastAsia="Arial"/>
          <w:color w:val="auto"/>
          <w:sz w:val="21"/>
          <w:szCs w:val="21"/>
        </w:rPr>
        <w:t>Include a supporting statement as part of your application or in a supporting letter of application if you consider it useful.</w:t>
      </w:r>
    </w:p>
    <w:p w14:paraId="6B699379" w14:textId="77777777" w:rsidR="003A539D" w:rsidRPr="00A94987" w:rsidRDefault="003A539D" w:rsidP="2C93CFC7">
      <w:pPr>
        <w:widowControl w:val="0"/>
        <w:autoSpaceDE/>
        <w:autoSpaceDN/>
        <w:adjustRightInd/>
        <w:spacing w:line="276" w:lineRule="auto"/>
        <w:jc w:val="both"/>
        <w:textAlignment w:val="baseline"/>
        <w:rPr>
          <w:rFonts w:eastAsia="Arial"/>
          <w:color w:val="auto"/>
          <w:sz w:val="21"/>
          <w:szCs w:val="21"/>
        </w:rPr>
      </w:pPr>
    </w:p>
    <w:p w14:paraId="29C7C930" w14:textId="12DF849C" w:rsidR="008A7A36" w:rsidRPr="00A94987" w:rsidRDefault="008A7A36" w:rsidP="6E459A18">
      <w:pPr>
        <w:widowControl w:val="0"/>
        <w:autoSpaceDE/>
        <w:autoSpaceDN/>
        <w:spacing w:line="276" w:lineRule="auto"/>
        <w:jc w:val="both"/>
        <w:textAlignment w:val="baseline"/>
        <w:rPr>
          <w:rFonts w:eastAsia="Arial"/>
          <w:color w:val="auto"/>
          <w:sz w:val="21"/>
          <w:szCs w:val="21"/>
        </w:rPr>
      </w:pPr>
      <w:r w:rsidRPr="6E459A18">
        <w:rPr>
          <w:rFonts w:eastAsia="Arial"/>
          <w:color w:val="auto"/>
          <w:sz w:val="21"/>
          <w:szCs w:val="21"/>
        </w:rPr>
        <w:t>The closing date for the role is</w:t>
      </w:r>
      <w:r w:rsidR="00912455">
        <w:rPr>
          <w:rFonts w:eastAsia="Arial"/>
          <w:color w:val="auto"/>
          <w:sz w:val="21"/>
          <w:szCs w:val="21"/>
        </w:rPr>
        <w:t xml:space="preserve"> Friday 25</w:t>
      </w:r>
      <w:r w:rsidR="00912455" w:rsidRPr="00912455">
        <w:rPr>
          <w:rFonts w:eastAsia="Arial"/>
          <w:color w:val="auto"/>
          <w:sz w:val="21"/>
          <w:szCs w:val="21"/>
          <w:vertAlign w:val="superscript"/>
        </w:rPr>
        <w:t>th</w:t>
      </w:r>
      <w:r w:rsidR="00912455">
        <w:rPr>
          <w:rFonts w:eastAsia="Arial"/>
          <w:color w:val="auto"/>
          <w:sz w:val="21"/>
          <w:szCs w:val="21"/>
        </w:rPr>
        <w:t xml:space="preserve"> September. </w:t>
      </w:r>
    </w:p>
    <w:p w14:paraId="19326D65" w14:textId="2B412591" w:rsidR="6E459A18" w:rsidRDefault="6E459A18" w:rsidP="6E459A18">
      <w:pPr>
        <w:spacing w:line="276" w:lineRule="auto"/>
        <w:jc w:val="both"/>
        <w:rPr>
          <w:rFonts w:eastAsia="Arial"/>
          <w:color w:val="auto"/>
          <w:sz w:val="21"/>
          <w:szCs w:val="21"/>
        </w:rPr>
      </w:pPr>
    </w:p>
    <w:p w14:paraId="24C784CF" w14:textId="0A3521B5" w:rsidR="008A7A36" w:rsidRPr="00A94987" w:rsidRDefault="5DFD4DFF" w:rsidP="2C93CFC7">
      <w:pPr>
        <w:widowControl w:val="0"/>
        <w:autoSpaceDE/>
        <w:autoSpaceDN/>
        <w:spacing w:line="276" w:lineRule="auto"/>
        <w:jc w:val="both"/>
        <w:textAlignment w:val="baseline"/>
        <w:rPr>
          <w:rFonts w:eastAsia="Arial"/>
          <w:color w:val="auto"/>
          <w:sz w:val="21"/>
          <w:szCs w:val="21"/>
        </w:rPr>
      </w:pPr>
      <w:r w:rsidRPr="2C93CFC7">
        <w:rPr>
          <w:rFonts w:eastAsia="Arial"/>
          <w:color w:val="auto"/>
          <w:sz w:val="21"/>
          <w:szCs w:val="21"/>
        </w:rPr>
        <w:t xml:space="preserve">Please send completed applications to </w:t>
      </w:r>
      <w:r w:rsidRPr="2C93CFC7">
        <w:rPr>
          <w:rFonts w:eastAsia="Arial"/>
          <w:b/>
          <w:bCs/>
          <w:color w:val="auto"/>
          <w:sz w:val="21"/>
          <w:szCs w:val="21"/>
        </w:rPr>
        <w:t>recruitment@eat.uk.com</w:t>
      </w:r>
      <w:r w:rsidRPr="2C93CFC7">
        <w:rPr>
          <w:rFonts w:eastAsia="Arial"/>
          <w:color w:val="auto"/>
          <w:sz w:val="21"/>
          <w:szCs w:val="21"/>
        </w:rPr>
        <w:t xml:space="preserve"> </w:t>
      </w:r>
    </w:p>
    <w:p w14:paraId="3FE9F23F" w14:textId="77777777" w:rsidR="008A7A36" w:rsidRPr="00A94987" w:rsidRDefault="008A7A36" w:rsidP="2C93CFC7">
      <w:pPr>
        <w:widowControl w:val="0"/>
        <w:autoSpaceDE/>
        <w:autoSpaceDN/>
        <w:spacing w:line="276" w:lineRule="auto"/>
        <w:jc w:val="both"/>
        <w:textAlignment w:val="baseline"/>
        <w:rPr>
          <w:rFonts w:eastAsia="Arial"/>
          <w:color w:val="auto"/>
          <w:sz w:val="21"/>
          <w:szCs w:val="21"/>
        </w:rPr>
      </w:pPr>
    </w:p>
    <w:p w14:paraId="1F72F646" w14:textId="4B901E1C" w:rsidR="008A7A36" w:rsidRDefault="008A7A36" w:rsidP="6E459A18">
      <w:pPr>
        <w:widowControl w:val="0"/>
        <w:autoSpaceDE/>
        <w:autoSpaceDN/>
        <w:spacing w:after="240" w:line="276" w:lineRule="auto"/>
        <w:contextualSpacing/>
        <w:jc w:val="both"/>
        <w:textAlignment w:val="baseline"/>
        <w:rPr>
          <w:rFonts w:eastAsia="Arial"/>
          <w:color w:val="auto"/>
          <w:sz w:val="21"/>
          <w:szCs w:val="21"/>
        </w:rPr>
      </w:pPr>
      <w:r w:rsidRPr="6E459A18">
        <w:rPr>
          <w:rFonts w:eastAsia="Arial"/>
          <w:color w:val="auto"/>
          <w:sz w:val="21"/>
          <w:szCs w:val="21"/>
        </w:rPr>
        <w:t>If you require further information about the role or an informal chat, please contact</w:t>
      </w:r>
      <w:r w:rsidRPr="008A3197">
        <w:rPr>
          <w:rFonts w:eastAsia="Arial"/>
          <w:b/>
          <w:color w:val="auto"/>
          <w:sz w:val="21"/>
          <w:szCs w:val="21"/>
        </w:rPr>
        <w:t xml:space="preserve"> </w:t>
      </w:r>
      <w:r w:rsidR="00912455" w:rsidRPr="00912455">
        <w:rPr>
          <w:rFonts w:eastAsia="Arial"/>
          <w:color w:val="auto"/>
          <w:sz w:val="21"/>
          <w:szCs w:val="21"/>
        </w:rPr>
        <w:t xml:space="preserve">Hannah Lord, </w:t>
      </w:r>
      <w:r w:rsidR="00912455">
        <w:rPr>
          <w:rFonts w:eastAsia="Arial"/>
          <w:color w:val="auto"/>
          <w:sz w:val="21"/>
          <w:szCs w:val="21"/>
        </w:rPr>
        <w:t xml:space="preserve">Head Teacher, Reach Academy </w:t>
      </w:r>
      <w:r w:rsidRPr="00912455">
        <w:rPr>
          <w:rFonts w:eastAsia="Arial"/>
          <w:color w:val="auto"/>
          <w:sz w:val="21"/>
          <w:szCs w:val="21"/>
        </w:rPr>
        <w:t>on</w:t>
      </w:r>
      <w:r w:rsidR="003A539D" w:rsidRPr="00912455">
        <w:rPr>
          <w:rFonts w:eastAsia="Arial"/>
          <w:color w:val="auto"/>
          <w:sz w:val="21"/>
          <w:szCs w:val="21"/>
        </w:rPr>
        <w:t xml:space="preserve"> </w:t>
      </w:r>
      <w:r w:rsidR="00912455" w:rsidRPr="00912455">
        <w:rPr>
          <w:rFonts w:eastAsia="Arial"/>
          <w:color w:val="auto"/>
          <w:sz w:val="21"/>
          <w:szCs w:val="21"/>
        </w:rPr>
        <w:t>01924 478482</w:t>
      </w:r>
      <w:r w:rsidR="003A539D" w:rsidRPr="00912455">
        <w:rPr>
          <w:rFonts w:eastAsia="Arial"/>
          <w:color w:val="auto"/>
          <w:sz w:val="21"/>
          <w:szCs w:val="21"/>
        </w:rPr>
        <w:t xml:space="preserve"> </w:t>
      </w:r>
      <w:r w:rsidRPr="00912455">
        <w:rPr>
          <w:rFonts w:eastAsia="Arial"/>
          <w:color w:val="auto"/>
          <w:sz w:val="21"/>
          <w:szCs w:val="21"/>
        </w:rPr>
        <w:t>or you can visit the Trust website: http://www.eat.uk.</w:t>
      </w:r>
      <w:r w:rsidRPr="6E459A18">
        <w:rPr>
          <w:rFonts w:eastAsia="Arial"/>
          <w:color w:val="auto"/>
          <w:sz w:val="21"/>
          <w:szCs w:val="21"/>
        </w:rPr>
        <w:t>com</w:t>
      </w:r>
      <w:r w:rsidR="00221FA6" w:rsidRPr="6E459A18">
        <w:rPr>
          <w:rFonts w:eastAsia="Arial"/>
          <w:color w:val="auto"/>
          <w:sz w:val="21"/>
          <w:szCs w:val="21"/>
        </w:rPr>
        <w:t>.</w:t>
      </w:r>
      <w:r w:rsidRPr="6E459A18">
        <w:rPr>
          <w:rFonts w:eastAsia="Arial"/>
          <w:color w:val="auto"/>
          <w:sz w:val="21"/>
          <w:szCs w:val="21"/>
        </w:rPr>
        <w:t xml:space="preserve"> </w:t>
      </w:r>
    </w:p>
    <w:p w14:paraId="668EBE35" w14:textId="77777777" w:rsidR="008A3197" w:rsidRPr="00A94987" w:rsidRDefault="008A3197" w:rsidP="6E459A18">
      <w:pPr>
        <w:widowControl w:val="0"/>
        <w:autoSpaceDE/>
        <w:autoSpaceDN/>
        <w:spacing w:after="240" w:line="276" w:lineRule="auto"/>
        <w:contextualSpacing/>
        <w:jc w:val="both"/>
        <w:textAlignment w:val="baseline"/>
        <w:rPr>
          <w:rFonts w:eastAsia="Arial"/>
          <w:color w:val="auto"/>
          <w:sz w:val="21"/>
          <w:szCs w:val="21"/>
        </w:rPr>
      </w:pPr>
    </w:p>
    <w:p w14:paraId="56AB4750" w14:textId="77777777" w:rsidR="008A7A36" w:rsidRPr="00A94987" w:rsidRDefault="008A7A36" w:rsidP="2C93CFC7">
      <w:pPr>
        <w:widowControl w:val="0"/>
        <w:autoSpaceDE/>
        <w:autoSpaceDN/>
        <w:contextualSpacing/>
        <w:jc w:val="both"/>
        <w:textAlignment w:val="baseline"/>
        <w:rPr>
          <w:rFonts w:eastAsia="Arial"/>
          <w:color w:val="auto"/>
          <w:sz w:val="21"/>
          <w:szCs w:val="21"/>
        </w:rPr>
        <w:sectPr w:rsidR="008A7A36" w:rsidRPr="00A94987" w:rsidSect="0043787E">
          <w:pgSz w:w="11900" w:h="16840"/>
          <w:pgMar w:top="1276" w:right="1410" w:bottom="1440" w:left="1560" w:header="708" w:footer="708" w:gutter="0"/>
          <w:cols w:space="708"/>
          <w:docGrid w:linePitch="360"/>
        </w:sectPr>
      </w:pPr>
      <w:r w:rsidRPr="2C93CFC7">
        <w:rPr>
          <w:rFonts w:eastAsia="Arial"/>
          <w:color w:val="auto"/>
          <w:sz w:val="21"/>
          <w:szCs w:val="21"/>
        </w:rPr>
        <w:t xml:space="preserve">If you apply and are unsuccessful in being called to interview, thank you in advance for your time in making this application. Due to time constraints, it may not be possible to respond to everyone individually. </w:t>
      </w:r>
    </w:p>
    <w:p w14:paraId="0495E737" w14:textId="77777777" w:rsidR="008A7A36" w:rsidRPr="00970C7B" w:rsidRDefault="008A7A36" w:rsidP="008A7A36">
      <w:pPr>
        <w:spacing w:after="240"/>
        <w:jc w:val="center"/>
        <w:outlineLvl w:val="0"/>
        <w:rPr>
          <w:rFonts w:eastAsia="Symbol"/>
          <w:b/>
          <w:color w:val="38B5E7"/>
          <w:sz w:val="48"/>
          <w:lang w:eastAsia="en-US"/>
        </w:rPr>
      </w:pPr>
      <w:r w:rsidRPr="2C93CFC7">
        <w:rPr>
          <w:rFonts w:eastAsia="Symbol"/>
          <w:b/>
          <w:bCs/>
          <w:color w:val="38B5E7"/>
          <w:sz w:val="48"/>
          <w:szCs w:val="48"/>
          <w:lang w:eastAsia="en-US"/>
        </w:rPr>
        <w:lastRenderedPageBreak/>
        <w:t>Person Specification</w:t>
      </w:r>
    </w:p>
    <w:p w14:paraId="04BA3573" w14:textId="56E2531D" w:rsidR="2F42AA68" w:rsidRDefault="2F42AA68" w:rsidP="2C93CFC7">
      <w:pPr>
        <w:spacing w:line="259" w:lineRule="auto"/>
        <w:jc w:val="center"/>
      </w:pPr>
      <w:r w:rsidRPr="50DEAA91">
        <w:rPr>
          <w:b/>
          <w:bCs/>
          <w:color w:val="870064"/>
          <w:sz w:val="28"/>
          <w:szCs w:val="28"/>
        </w:rPr>
        <w:t xml:space="preserve">Ethos Academy Trust </w:t>
      </w:r>
      <w:r w:rsidR="00912455">
        <w:rPr>
          <w:b/>
          <w:bCs/>
          <w:color w:val="870064"/>
          <w:sz w:val="28"/>
          <w:szCs w:val="28"/>
        </w:rPr>
        <w:t xml:space="preserve">Grade 7 </w:t>
      </w:r>
      <w:bookmarkStart w:id="1" w:name="_GoBack"/>
      <w:bookmarkEnd w:id="1"/>
      <w:r w:rsidR="00912455">
        <w:rPr>
          <w:b/>
          <w:bCs/>
          <w:color w:val="870064"/>
          <w:sz w:val="28"/>
          <w:szCs w:val="28"/>
        </w:rPr>
        <w:t>Inclusion Worker</w:t>
      </w:r>
    </w:p>
    <w:p w14:paraId="08CE6F91" w14:textId="77777777" w:rsidR="008A7A36" w:rsidRPr="00970C7B" w:rsidRDefault="008A7A36" w:rsidP="008A7A36">
      <w:pPr>
        <w:autoSpaceDE/>
        <w:autoSpaceDN/>
        <w:adjustRightInd/>
        <w:rPr>
          <w:rFonts w:ascii="Cambria" w:eastAsia="MS Mincho" w:hAnsi="Cambria" w:cs="Times New Roman"/>
          <w:color w:val="auto"/>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665"/>
        <w:gridCol w:w="8201"/>
        <w:gridCol w:w="4409"/>
        <w:gridCol w:w="1163"/>
      </w:tblGrid>
      <w:tr w:rsidR="00126D30" w:rsidRPr="00970C7B" w14:paraId="64B09125" w14:textId="77777777" w:rsidTr="232472C0">
        <w:tc>
          <w:tcPr>
            <w:tcW w:w="543" w:type="pct"/>
            <w:tcBorders>
              <w:top w:val="single" w:sz="4" w:space="0" w:color="auto"/>
              <w:left w:val="single" w:sz="4" w:space="0" w:color="auto"/>
              <w:bottom w:val="single" w:sz="4" w:space="0" w:color="auto"/>
              <w:right w:val="single" w:sz="4" w:space="0" w:color="auto"/>
            </w:tcBorders>
            <w:shd w:val="clear" w:color="auto" w:fill="870064"/>
            <w:vAlign w:val="center"/>
            <w:hideMark/>
          </w:tcPr>
          <w:p w14:paraId="2B0E26AB" w14:textId="77777777" w:rsidR="00126D30" w:rsidRPr="00970C7B" w:rsidRDefault="00126D30" w:rsidP="00707680">
            <w:pPr>
              <w:shd w:val="clear" w:color="auto" w:fill="870064"/>
              <w:autoSpaceDE/>
              <w:autoSpaceDN/>
              <w:adjustRightInd/>
              <w:snapToGrid w:val="0"/>
              <w:jc w:val="center"/>
              <w:rPr>
                <w:b/>
                <w:bCs/>
                <w:color w:val="2E74B5"/>
                <w:sz w:val="24"/>
                <w:szCs w:val="24"/>
                <w:lang w:eastAsia="en-US"/>
              </w:rPr>
            </w:pPr>
            <w:r w:rsidRPr="00970C7B">
              <w:rPr>
                <w:rFonts w:cs="Times New Roman"/>
                <w:b/>
                <w:bCs/>
                <w:color w:val="FFFFFF"/>
                <w:sz w:val="24"/>
                <w:szCs w:val="24"/>
                <w:lang w:eastAsia="en-US"/>
              </w:rPr>
              <w:t>Key Criteria</w:t>
            </w:r>
          </w:p>
        </w:tc>
        <w:tc>
          <w:tcPr>
            <w:tcW w:w="2660" w:type="pct"/>
            <w:tcBorders>
              <w:top w:val="single" w:sz="4" w:space="0" w:color="auto"/>
              <w:left w:val="single" w:sz="4" w:space="0" w:color="auto"/>
              <w:bottom w:val="single" w:sz="4" w:space="0" w:color="auto"/>
              <w:right w:val="single" w:sz="4" w:space="0" w:color="auto"/>
            </w:tcBorders>
            <w:shd w:val="clear" w:color="auto" w:fill="870064"/>
            <w:vAlign w:val="center"/>
          </w:tcPr>
          <w:p w14:paraId="0895C2DB" w14:textId="77777777" w:rsidR="00126D30" w:rsidRPr="00970C7B" w:rsidRDefault="00126D30" w:rsidP="00707680">
            <w:pPr>
              <w:shd w:val="clear" w:color="auto" w:fill="870064"/>
              <w:tabs>
                <w:tab w:val="left" w:pos="0"/>
              </w:tabs>
              <w:overflowPunct w:val="0"/>
              <w:autoSpaceDE/>
              <w:adjustRightInd/>
              <w:ind w:left="358"/>
              <w:jc w:val="center"/>
              <w:textAlignment w:val="baseline"/>
              <w:rPr>
                <w:rFonts w:cs="Times New Roman"/>
                <w:b/>
                <w:bCs/>
                <w:snapToGrid w:val="0"/>
                <w:color w:val="FFFFFF"/>
                <w:sz w:val="24"/>
                <w:szCs w:val="24"/>
                <w:lang w:val="en-US" w:eastAsia="en-US"/>
              </w:rPr>
            </w:pPr>
            <w:r w:rsidRPr="00970C7B">
              <w:rPr>
                <w:rFonts w:cs="Times New Roman"/>
                <w:b/>
                <w:bCs/>
                <w:snapToGrid w:val="0"/>
                <w:color w:val="FFFFFF"/>
                <w:sz w:val="24"/>
                <w:szCs w:val="24"/>
                <w:lang w:val="en-US" w:eastAsia="en-US"/>
              </w:rPr>
              <w:t>Essential</w:t>
            </w:r>
          </w:p>
          <w:p w14:paraId="61CDCEAD" w14:textId="77777777" w:rsidR="00126D30" w:rsidRPr="00970C7B" w:rsidRDefault="00126D30" w:rsidP="00707680">
            <w:pPr>
              <w:shd w:val="clear" w:color="auto" w:fill="870064"/>
              <w:tabs>
                <w:tab w:val="left" w:pos="0"/>
              </w:tabs>
              <w:overflowPunct w:val="0"/>
              <w:autoSpaceDE/>
              <w:adjustRightInd/>
              <w:jc w:val="center"/>
              <w:textAlignment w:val="baseline"/>
              <w:rPr>
                <w:rFonts w:cs="Times New Roman"/>
                <w:b/>
                <w:bCs/>
                <w:snapToGrid w:val="0"/>
                <w:color w:val="404040"/>
                <w:sz w:val="24"/>
                <w:szCs w:val="24"/>
                <w:lang w:val="en-US" w:eastAsia="en-US"/>
              </w:rPr>
            </w:pPr>
          </w:p>
        </w:tc>
        <w:tc>
          <w:tcPr>
            <w:tcW w:w="1432" w:type="pct"/>
            <w:tcBorders>
              <w:top w:val="single" w:sz="4" w:space="0" w:color="auto"/>
              <w:left w:val="single" w:sz="4" w:space="0" w:color="auto"/>
              <w:bottom w:val="single" w:sz="4" w:space="0" w:color="auto"/>
              <w:right w:val="single" w:sz="4" w:space="0" w:color="auto"/>
            </w:tcBorders>
            <w:shd w:val="clear" w:color="auto" w:fill="870064"/>
          </w:tcPr>
          <w:p w14:paraId="394424C5" w14:textId="3F6B2C44" w:rsidR="00126D30" w:rsidRPr="00970C7B" w:rsidRDefault="00126D30" w:rsidP="00707680">
            <w:pPr>
              <w:shd w:val="clear" w:color="auto" w:fill="870064"/>
              <w:overflowPunct w:val="0"/>
              <w:jc w:val="center"/>
              <w:textAlignment w:val="baseline"/>
              <w:rPr>
                <w:rFonts w:cs="Times New Roman"/>
                <w:b/>
                <w:bCs/>
                <w:snapToGrid w:val="0"/>
                <w:color w:val="FFFFFF"/>
                <w:sz w:val="24"/>
                <w:szCs w:val="24"/>
                <w:lang w:val="en-US" w:eastAsia="en-US"/>
              </w:rPr>
            </w:pPr>
            <w:r>
              <w:rPr>
                <w:rFonts w:cs="Times New Roman"/>
                <w:b/>
                <w:bCs/>
                <w:snapToGrid w:val="0"/>
                <w:color w:val="FFFFFF"/>
                <w:sz w:val="24"/>
                <w:szCs w:val="24"/>
                <w:lang w:val="en-US" w:eastAsia="en-US"/>
              </w:rPr>
              <w:t>Desirable</w:t>
            </w:r>
          </w:p>
        </w:tc>
        <w:tc>
          <w:tcPr>
            <w:tcW w:w="365" w:type="pct"/>
            <w:tcBorders>
              <w:top w:val="single" w:sz="4" w:space="0" w:color="auto"/>
              <w:left w:val="single" w:sz="4" w:space="0" w:color="auto"/>
              <w:bottom w:val="single" w:sz="4" w:space="0" w:color="auto"/>
              <w:right w:val="single" w:sz="4" w:space="0" w:color="auto"/>
            </w:tcBorders>
            <w:shd w:val="clear" w:color="auto" w:fill="870064"/>
            <w:vAlign w:val="center"/>
            <w:hideMark/>
          </w:tcPr>
          <w:p w14:paraId="44792B66" w14:textId="55FF2BE7" w:rsidR="00126D30" w:rsidRPr="00970C7B" w:rsidRDefault="00126D30" w:rsidP="00707680">
            <w:pPr>
              <w:shd w:val="clear" w:color="auto" w:fill="870064"/>
              <w:overflowPunct w:val="0"/>
              <w:jc w:val="center"/>
              <w:textAlignment w:val="baseline"/>
              <w:rPr>
                <w:rFonts w:cs="Times New Roman"/>
                <w:b/>
                <w:bCs/>
                <w:snapToGrid w:val="0"/>
                <w:color w:val="000000"/>
                <w:sz w:val="24"/>
                <w:szCs w:val="24"/>
                <w:lang w:val="en-US" w:eastAsia="en-US"/>
              </w:rPr>
            </w:pPr>
            <w:r w:rsidRPr="00970C7B">
              <w:rPr>
                <w:rFonts w:cs="Times New Roman"/>
                <w:b/>
                <w:bCs/>
                <w:snapToGrid w:val="0"/>
                <w:color w:val="FFFFFF"/>
                <w:sz w:val="24"/>
                <w:szCs w:val="24"/>
                <w:lang w:val="en-US" w:eastAsia="en-US"/>
              </w:rPr>
              <w:t>Identified</w:t>
            </w:r>
          </w:p>
        </w:tc>
      </w:tr>
      <w:tr w:rsidR="00126D30" w:rsidRPr="00970C7B" w14:paraId="78E8554C" w14:textId="77777777" w:rsidTr="232472C0">
        <w:tc>
          <w:tcPr>
            <w:tcW w:w="543" w:type="pct"/>
          </w:tcPr>
          <w:p w14:paraId="7B84D881" w14:textId="77777777" w:rsidR="00126D30" w:rsidRPr="00850D8D" w:rsidRDefault="00126D30" w:rsidP="00707680">
            <w:pPr>
              <w:autoSpaceDE/>
              <w:autoSpaceDN/>
              <w:adjustRightInd/>
              <w:spacing w:before="240" w:after="60"/>
              <w:outlineLvl w:val="4"/>
              <w:rPr>
                <w:rFonts w:eastAsiaTheme="minorEastAsia"/>
                <w:b/>
                <w:bCs/>
                <w:i/>
                <w:iCs/>
                <w:color w:val="00B0F0"/>
                <w:sz w:val="22"/>
                <w:szCs w:val="22"/>
                <w:lang w:eastAsia="en-US"/>
              </w:rPr>
            </w:pPr>
            <w:r w:rsidRPr="00850D8D">
              <w:rPr>
                <w:rFonts w:eastAsiaTheme="minorEastAsia"/>
                <w:b/>
                <w:bCs/>
                <w:i/>
                <w:iCs/>
                <w:color w:val="00B0F0"/>
                <w:sz w:val="22"/>
                <w:szCs w:val="22"/>
                <w:lang w:eastAsia="en-US"/>
              </w:rPr>
              <w:t xml:space="preserve">Knowledge, Education and Training </w:t>
            </w:r>
          </w:p>
          <w:p w14:paraId="6BB9E253" w14:textId="77777777" w:rsidR="00126D30" w:rsidRPr="00850D8D" w:rsidRDefault="00126D30" w:rsidP="00707680">
            <w:pPr>
              <w:overflowPunct w:val="0"/>
              <w:textAlignment w:val="baseline"/>
              <w:rPr>
                <w:snapToGrid w:val="0"/>
                <w:color w:val="00B0F0"/>
                <w:sz w:val="22"/>
                <w:szCs w:val="22"/>
                <w:lang w:val="en-US" w:eastAsia="en-US"/>
              </w:rPr>
            </w:pPr>
          </w:p>
        </w:tc>
        <w:tc>
          <w:tcPr>
            <w:tcW w:w="2660" w:type="pct"/>
            <w:tcBorders>
              <w:top w:val="single" w:sz="4" w:space="0" w:color="auto"/>
              <w:left w:val="single" w:sz="4" w:space="0" w:color="auto"/>
              <w:bottom w:val="single" w:sz="4" w:space="0" w:color="auto"/>
              <w:right w:val="single" w:sz="4" w:space="0" w:color="auto"/>
            </w:tcBorders>
          </w:tcPr>
          <w:p w14:paraId="2510FCDC" w14:textId="77777777" w:rsidR="00912455" w:rsidRPr="00B261B0" w:rsidRDefault="00912455" w:rsidP="00912455">
            <w:pPr>
              <w:numPr>
                <w:ilvl w:val="0"/>
                <w:numId w:val="17"/>
              </w:numPr>
              <w:rPr>
                <w:sz w:val="22"/>
                <w:szCs w:val="22"/>
              </w:rPr>
            </w:pPr>
            <w:r w:rsidRPr="00B261B0">
              <w:rPr>
                <w:sz w:val="22"/>
                <w:szCs w:val="22"/>
              </w:rPr>
              <w:t>GCSE Grade A-C (or equivalent) in English and Maths</w:t>
            </w:r>
          </w:p>
          <w:p w14:paraId="23DE523C" w14:textId="064900BD" w:rsidR="00126D30" w:rsidRPr="008A3197" w:rsidRDefault="00126D30" w:rsidP="00912455">
            <w:pPr>
              <w:tabs>
                <w:tab w:val="left" w:pos="559"/>
              </w:tabs>
              <w:autoSpaceDE/>
              <w:autoSpaceDN/>
              <w:adjustRightInd/>
              <w:contextualSpacing/>
              <w:jc w:val="both"/>
              <w:rPr>
                <w:rFonts w:eastAsia="Arial"/>
                <w:color w:val="000000" w:themeColor="text1"/>
                <w:sz w:val="22"/>
                <w:szCs w:val="22"/>
              </w:rPr>
            </w:pPr>
          </w:p>
        </w:tc>
        <w:tc>
          <w:tcPr>
            <w:tcW w:w="1432" w:type="pct"/>
            <w:tcBorders>
              <w:top w:val="single" w:sz="4" w:space="0" w:color="auto"/>
              <w:left w:val="single" w:sz="4" w:space="0" w:color="auto"/>
              <w:right w:val="single" w:sz="4" w:space="0" w:color="auto"/>
            </w:tcBorders>
          </w:tcPr>
          <w:p w14:paraId="39AE1187" w14:textId="77777777" w:rsidR="00912455" w:rsidRPr="00B261B0" w:rsidRDefault="00912455" w:rsidP="00912455">
            <w:pPr>
              <w:numPr>
                <w:ilvl w:val="0"/>
                <w:numId w:val="17"/>
              </w:numPr>
              <w:rPr>
                <w:sz w:val="22"/>
                <w:szCs w:val="22"/>
              </w:rPr>
            </w:pPr>
            <w:r w:rsidRPr="00B261B0">
              <w:rPr>
                <w:sz w:val="22"/>
                <w:szCs w:val="22"/>
              </w:rPr>
              <w:t xml:space="preserve">Completion of </w:t>
            </w:r>
            <w:proofErr w:type="spellStart"/>
            <w:r w:rsidRPr="00B261B0">
              <w:rPr>
                <w:sz w:val="22"/>
                <w:szCs w:val="22"/>
              </w:rPr>
              <w:t>DfE</w:t>
            </w:r>
            <w:proofErr w:type="spellEnd"/>
            <w:r w:rsidRPr="00B261B0">
              <w:rPr>
                <w:sz w:val="22"/>
                <w:szCs w:val="22"/>
              </w:rPr>
              <w:t xml:space="preserve"> Teacher Assistant Induction Programme </w:t>
            </w:r>
          </w:p>
          <w:p w14:paraId="251BE121" w14:textId="77777777" w:rsidR="00912455" w:rsidRDefault="00912455" w:rsidP="00912455">
            <w:pPr>
              <w:numPr>
                <w:ilvl w:val="0"/>
                <w:numId w:val="17"/>
              </w:numPr>
              <w:rPr>
                <w:sz w:val="22"/>
                <w:szCs w:val="22"/>
              </w:rPr>
            </w:pPr>
            <w:r w:rsidRPr="00B261B0">
              <w:rPr>
                <w:sz w:val="22"/>
                <w:szCs w:val="22"/>
              </w:rPr>
              <w:t>NVQ 2 for Teaching Assistants or equivalent qualifications or experience</w:t>
            </w:r>
          </w:p>
          <w:p w14:paraId="6344FEBF" w14:textId="399867A3" w:rsidR="00126D30" w:rsidRPr="00912455" w:rsidRDefault="00912455" w:rsidP="00912455">
            <w:pPr>
              <w:numPr>
                <w:ilvl w:val="0"/>
                <w:numId w:val="17"/>
              </w:numPr>
              <w:rPr>
                <w:sz w:val="22"/>
                <w:szCs w:val="22"/>
              </w:rPr>
            </w:pPr>
            <w:r w:rsidRPr="00912455">
              <w:rPr>
                <w:sz w:val="22"/>
                <w:szCs w:val="22"/>
              </w:rPr>
              <w:t>HLTA qualification or similar</w:t>
            </w:r>
          </w:p>
        </w:tc>
        <w:tc>
          <w:tcPr>
            <w:tcW w:w="365" w:type="pct"/>
            <w:vMerge w:val="restart"/>
            <w:tcBorders>
              <w:top w:val="single" w:sz="4" w:space="0" w:color="auto"/>
              <w:left w:val="single" w:sz="4" w:space="0" w:color="auto"/>
              <w:right w:val="single" w:sz="4" w:space="0" w:color="auto"/>
            </w:tcBorders>
          </w:tcPr>
          <w:p w14:paraId="52E56223" w14:textId="064369F8" w:rsidR="00126D30" w:rsidRPr="00850D8D" w:rsidRDefault="00126D30" w:rsidP="00707680">
            <w:pPr>
              <w:overflowPunct w:val="0"/>
              <w:jc w:val="center"/>
              <w:textAlignment w:val="baseline"/>
              <w:rPr>
                <w:snapToGrid w:val="0"/>
                <w:color w:val="000000"/>
                <w:sz w:val="22"/>
                <w:szCs w:val="22"/>
                <w:lang w:val="en-US" w:eastAsia="en-US"/>
              </w:rPr>
            </w:pPr>
          </w:p>
          <w:p w14:paraId="77843639" w14:textId="77777777" w:rsidR="00126D30" w:rsidRDefault="00126D30" w:rsidP="00707680">
            <w:pPr>
              <w:overflowPunct w:val="0"/>
              <w:jc w:val="center"/>
              <w:textAlignment w:val="baseline"/>
              <w:rPr>
                <w:snapToGrid w:val="0"/>
                <w:color w:val="000000"/>
                <w:sz w:val="22"/>
                <w:szCs w:val="22"/>
                <w:lang w:val="en-US" w:eastAsia="en-US"/>
              </w:rPr>
            </w:pPr>
          </w:p>
          <w:p w14:paraId="5DBE8BE9" w14:textId="77777777" w:rsidR="00126D30" w:rsidRDefault="00126D30" w:rsidP="00707680">
            <w:pPr>
              <w:overflowPunct w:val="0"/>
              <w:jc w:val="center"/>
              <w:textAlignment w:val="baseline"/>
              <w:rPr>
                <w:snapToGrid w:val="0"/>
                <w:color w:val="000000"/>
                <w:sz w:val="22"/>
                <w:szCs w:val="22"/>
                <w:lang w:val="en-US" w:eastAsia="en-US"/>
              </w:rPr>
            </w:pPr>
          </w:p>
          <w:p w14:paraId="0F755617" w14:textId="77777777" w:rsidR="00126D30" w:rsidRDefault="00126D30" w:rsidP="00707680">
            <w:pPr>
              <w:overflowPunct w:val="0"/>
              <w:jc w:val="center"/>
              <w:textAlignment w:val="baseline"/>
              <w:rPr>
                <w:snapToGrid w:val="0"/>
                <w:color w:val="000000"/>
                <w:sz w:val="22"/>
                <w:szCs w:val="22"/>
                <w:lang w:val="en-US" w:eastAsia="en-US"/>
              </w:rPr>
            </w:pPr>
          </w:p>
          <w:p w14:paraId="46E6C8DB" w14:textId="77777777" w:rsidR="00126D30" w:rsidRDefault="00126D30" w:rsidP="00707680">
            <w:pPr>
              <w:overflowPunct w:val="0"/>
              <w:jc w:val="center"/>
              <w:textAlignment w:val="baseline"/>
              <w:rPr>
                <w:snapToGrid w:val="0"/>
                <w:color w:val="000000"/>
                <w:sz w:val="22"/>
                <w:szCs w:val="22"/>
                <w:lang w:val="en-US" w:eastAsia="en-US"/>
              </w:rPr>
            </w:pPr>
          </w:p>
          <w:p w14:paraId="07913A7D" w14:textId="77777777" w:rsidR="00126D30" w:rsidRDefault="00126D30" w:rsidP="00707680">
            <w:pPr>
              <w:overflowPunct w:val="0"/>
              <w:jc w:val="center"/>
              <w:textAlignment w:val="baseline"/>
              <w:rPr>
                <w:snapToGrid w:val="0"/>
                <w:color w:val="000000"/>
                <w:sz w:val="22"/>
                <w:szCs w:val="22"/>
                <w:lang w:val="en-US" w:eastAsia="en-US"/>
              </w:rPr>
            </w:pPr>
          </w:p>
          <w:p w14:paraId="0E9E17F3" w14:textId="77777777" w:rsidR="00126D30" w:rsidRDefault="00126D30" w:rsidP="00707680">
            <w:pPr>
              <w:overflowPunct w:val="0"/>
              <w:jc w:val="center"/>
              <w:textAlignment w:val="baseline"/>
              <w:rPr>
                <w:snapToGrid w:val="0"/>
                <w:color w:val="000000"/>
                <w:sz w:val="22"/>
                <w:szCs w:val="22"/>
                <w:lang w:val="en-US" w:eastAsia="en-US"/>
              </w:rPr>
            </w:pPr>
          </w:p>
          <w:p w14:paraId="233EB532" w14:textId="77777777" w:rsidR="00126D30" w:rsidRDefault="00126D30" w:rsidP="00707680">
            <w:pPr>
              <w:overflowPunct w:val="0"/>
              <w:jc w:val="center"/>
              <w:textAlignment w:val="baseline"/>
              <w:rPr>
                <w:snapToGrid w:val="0"/>
                <w:color w:val="000000"/>
                <w:sz w:val="22"/>
                <w:szCs w:val="22"/>
                <w:lang w:val="en-US" w:eastAsia="en-US"/>
              </w:rPr>
            </w:pPr>
          </w:p>
          <w:p w14:paraId="78E55277" w14:textId="77777777" w:rsidR="00126D30" w:rsidRDefault="00126D30" w:rsidP="00707680">
            <w:pPr>
              <w:overflowPunct w:val="0"/>
              <w:jc w:val="center"/>
              <w:textAlignment w:val="baseline"/>
              <w:rPr>
                <w:snapToGrid w:val="0"/>
                <w:color w:val="000000"/>
                <w:sz w:val="22"/>
                <w:szCs w:val="22"/>
                <w:lang w:val="en-US" w:eastAsia="en-US"/>
              </w:rPr>
            </w:pPr>
          </w:p>
          <w:p w14:paraId="6DA6582D" w14:textId="77777777" w:rsidR="00126D30" w:rsidRDefault="00126D30" w:rsidP="00707680">
            <w:pPr>
              <w:overflowPunct w:val="0"/>
              <w:jc w:val="center"/>
              <w:textAlignment w:val="baseline"/>
              <w:rPr>
                <w:snapToGrid w:val="0"/>
                <w:color w:val="000000"/>
                <w:sz w:val="22"/>
                <w:szCs w:val="22"/>
                <w:lang w:val="en-US" w:eastAsia="en-US"/>
              </w:rPr>
            </w:pPr>
          </w:p>
          <w:p w14:paraId="6C2F46E6" w14:textId="77777777" w:rsidR="00126D30" w:rsidRDefault="00126D30" w:rsidP="00707680">
            <w:pPr>
              <w:overflowPunct w:val="0"/>
              <w:jc w:val="center"/>
              <w:textAlignment w:val="baseline"/>
              <w:rPr>
                <w:snapToGrid w:val="0"/>
                <w:color w:val="000000"/>
                <w:sz w:val="22"/>
                <w:szCs w:val="22"/>
                <w:lang w:val="en-US" w:eastAsia="en-US"/>
              </w:rPr>
            </w:pPr>
          </w:p>
          <w:p w14:paraId="1606D605" w14:textId="77777777" w:rsidR="00126D30" w:rsidRDefault="00126D30" w:rsidP="00707680">
            <w:pPr>
              <w:overflowPunct w:val="0"/>
              <w:jc w:val="center"/>
              <w:textAlignment w:val="baseline"/>
              <w:rPr>
                <w:snapToGrid w:val="0"/>
                <w:color w:val="000000"/>
                <w:sz w:val="22"/>
                <w:szCs w:val="22"/>
                <w:lang w:val="en-US" w:eastAsia="en-US"/>
              </w:rPr>
            </w:pPr>
          </w:p>
          <w:p w14:paraId="7C3F8EAA" w14:textId="4D1C2239" w:rsidR="00126D30" w:rsidRPr="00850D8D" w:rsidRDefault="00126D30" w:rsidP="00707680">
            <w:pPr>
              <w:overflowPunct w:val="0"/>
              <w:jc w:val="center"/>
              <w:textAlignment w:val="baseline"/>
              <w:rPr>
                <w:snapToGrid w:val="0"/>
                <w:color w:val="404040"/>
                <w:sz w:val="22"/>
                <w:szCs w:val="22"/>
                <w:lang w:val="en-US" w:eastAsia="en-US"/>
              </w:rPr>
            </w:pPr>
            <w:r>
              <w:rPr>
                <w:snapToGrid w:val="0"/>
                <w:color w:val="000000"/>
                <w:sz w:val="22"/>
                <w:szCs w:val="22"/>
                <w:lang w:val="en-US" w:eastAsia="en-US"/>
              </w:rPr>
              <w:t>Application F</w:t>
            </w:r>
            <w:r w:rsidRPr="00850D8D">
              <w:rPr>
                <w:snapToGrid w:val="0"/>
                <w:color w:val="000000"/>
                <w:sz w:val="22"/>
                <w:szCs w:val="22"/>
                <w:lang w:val="en-US" w:eastAsia="en-US"/>
              </w:rPr>
              <w:t>orm / Selection Process</w:t>
            </w:r>
            <w:r>
              <w:rPr>
                <w:snapToGrid w:val="0"/>
                <w:color w:val="000000"/>
                <w:sz w:val="22"/>
                <w:szCs w:val="22"/>
                <w:lang w:val="en-US" w:eastAsia="en-US"/>
              </w:rPr>
              <w:t xml:space="preserve"> / Interview</w:t>
            </w:r>
          </w:p>
          <w:p w14:paraId="6665CF05" w14:textId="77777777" w:rsidR="00126D30" w:rsidRDefault="00126D30" w:rsidP="004F756D">
            <w:pPr>
              <w:overflowPunct w:val="0"/>
              <w:jc w:val="center"/>
              <w:textAlignment w:val="baseline"/>
              <w:rPr>
                <w:snapToGrid w:val="0"/>
                <w:color w:val="000000"/>
                <w:sz w:val="22"/>
                <w:szCs w:val="22"/>
                <w:lang w:val="en-US" w:eastAsia="en-US"/>
              </w:rPr>
            </w:pPr>
          </w:p>
          <w:p w14:paraId="7A297A2B" w14:textId="77777777" w:rsidR="00126D30" w:rsidRDefault="00126D30" w:rsidP="004F756D">
            <w:pPr>
              <w:overflowPunct w:val="0"/>
              <w:jc w:val="center"/>
              <w:textAlignment w:val="baseline"/>
              <w:rPr>
                <w:snapToGrid w:val="0"/>
                <w:color w:val="000000"/>
                <w:sz w:val="22"/>
                <w:szCs w:val="22"/>
                <w:lang w:val="en-US" w:eastAsia="en-US"/>
              </w:rPr>
            </w:pPr>
          </w:p>
          <w:p w14:paraId="601BD00F" w14:textId="77777777" w:rsidR="00126D30" w:rsidRDefault="00126D30" w:rsidP="004F756D">
            <w:pPr>
              <w:overflowPunct w:val="0"/>
              <w:jc w:val="center"/>
              <w:textAlignment w:val="baseline"/>
              <w:rPr>
                <w:snapToGrid w:val="0"/>
                <w:color w:val="000000"/>
                <w:sz w:val="22"/>
                <w:szCs w:val="22"/>
                <w:lang w:val="en-US" w:eastAsia="en-US"/>
              </w:rPr>
            </w:pPr>
          </w:p>
          <w:p w14:paraId="607036D9" w14:textId="77777777" w:rsidR="00126D30" w:rsidRDefault="00126D30" w:rsidP="004F756D">
            <w:pPr>
              <w:overflowPunct w:val="0"/>
              <w:jc w:val="center"/>
              <w:textAlignment w:val="baseline"/>
              <w:rPr>
                <w:snapToGrid w:val="0"/>
                <w:color w:val="000000"/>
                <w:sz w:val="22"/>
                <w:szCs w:val="22"/>
                <w:lang w:val="en-US" w:eastAsia="en-US"/>
              </w:rPr>
            </w:pPr>
          </w:p>
          <w:p w14:paraId="13B5DFD2" w14:textId="77777777" w:rsidR="00126D30" w:rsidRDefault="00126D30" w:rsidP="004F756D">
            <w:pPr>
              <w:overflowPunct w:val="0"/>
              <w:jc w:val="center"/>
              <w:textAlignment w:val="baseline"/>
              <w:rPr>
                <w:snapToGrid w:val="0"/>
                <w:color w:val="000000"/>
                <w:sz w:val="22"/>
                <w:szCs w:val="22"/>
                <w:lang w:val="en-US" w:eastAsia="en-US"/>
              </w:rPr>
            </w:pPr>
          </w:p>
          <w:p w14:paraId="27E493F0" w14:textId="77777777" w:rsidR="00126D30" w:rsidRDefault="00126D30" w:rsidP="004F756D">
            <w:pPr>
              <w:overflowPunct w:val="0"/>
              <w:jc w:val="center"/>
              <w:textAlignment w:val="baseline"/>
              <w:rPr>
                <w:snapToGrid w:val="0"/>
                <w:color w:val="000000"/>
                <w:sz w:val="22"/>
                <w:szCs w:val="22"/>
                <w:lang w:val="en-US" w:eastAsia="en-US"/>
              </w:rPr>
            </w:pPr>
          </w:p>
          <w:p w14:paraId="79DFA0F2" w14:textId="77777777" w:rsidR="00126D30" w:rsidRDefault="00126D30" w:rsidP="004F756D">
            <w:pPr>
              <w:overflowPunct w:val="0"/>
              <w:jc w:val="center"/>
              <w:textAlignment w:val="baseline"/>
              <w:rPr>
                <w:snapToGrid w:val="0"/>
                <w:color w:val="000000"/>
                <w:sz w:val="22"/>
                <w:szCs w:val="22"/>
                <w:lang w:val="en-US" w:eastAsia="en-US"/>
              </w:rPr>
            </w:pPr>
          </w:p>
          <w:p w14:paraId="7536CB0E" w14:textId="77777777" w:rsidR="00126D30" w:rsidRDefault="00126D30" w:rsidP="004F756D">
            <w:pPr>
              <w:overflowPunct w:val="0"/>
              <w:jc w:val="center"/>
              <w:textAlignment w:val="baseline"/>
              <w:rPr>
                <w:snapToGrid w:val="0"/>
                <w:color w:val="000000"/>
                <w:sz w:val="22"/>
                <w:szCs w:val="22"/>
                <w:lang w:val="en-US" w:eastAsia="en-US"/>
              </w:rPr>
            </w:pPr>
          </w:p>
          <w:p w14:paraId="1BF81A2F" w14:textId="77777777" w:rsidR="00126D30" w:rsidRDefault="00126D30" w:rsidP="004F756D">
            <w:pPr>
              <w:overflowPunct w:val="0"/>
              <w:jc w:val="center"/>
              <w:textAlignment w:val="baseline"/>
              <w:rPr>
                <w:snapToGrid w:val="0"/>
                <w:color w:val="000000"/>
                <w:sz w:val="22"/>
                <w:szCs w:val="22"/>
                <w:lang w:val="en-US" w:eastAsia="en-US"/>
              </w:rPr>
            </w:pPr>
          </w:p>
          <w:p w14:paraId="697460E1" w14:textId="77777777" w:rsidR="00126D30" w:rsidRDefault="00126D30" w:rsidP="004F756D">
            <w:pPr>
              <w:overflowPunct w:val="0"/>
              <w:jc w:val="center"/>
              <w:textAlignment w:val="baseline"/>
              <w:rPr>
                <w:snapToGrid w:val="0"/>
                <w:color w:val="000000"/>
                <w:sz w:val="22"/>
                <w:szCs w:val="22"/>
                <w:lang w:val="en-US" w:eastAsia="en-US"/>
              </w:rPr>
            </w:pPr>
          </w:p>
          <w:p w14:paraId="400EBBAF" w14:textId="77777777" w:rsidR="00126D30" w:rsidRDefault="00126D30" w:rsidP="004F756D">
            <w:pPr>
              <w:overflowPunct w:val="0"/>
              <w:jc w:val="center"/>
              <w:textAlignment w:val="baseline"/>
              <w:rPr>
                <w:snapToGrid w:val="0"/>
                <w:color w:val="000000"/>
                <w:sz w:val="22"/>
                <w:szCs w:val="22"/>
                <w:lang w:val="en-US" w:eastAsia="en-US"/>
              </w:rPr>
            </w:pPr>
          </w:p>
          <w:p w14:paraId="72D22FEE" w14:textId="77777777" w:rsidR="00126D30" w:rsidRDefault="00126D30" w:rsidP="004F756D">
            <w:pPr>
              <w:overflowPunct w:val="0"/>
              <w:jc w:val="center"/>
              <w:textAlignment w:val="baseline"/>
              <w:rPr>
                <w:snapToGrid w:val="0"/>
                <w:color w:val="000000"/>
                <w:sz w:val="22"/>
                <w:szCs w:val="22"/>
                <w:lang w:val="en-US" w:eastAsia="en-US"/>
              </w:rPr>
            </w:pPr>
          </w:p>
          <w:p w14:paraId="19EF52C0" w14:textId="77777777" w:rsidR="00126D30" w:rsidRDefault="00126D30" w:rsidP="004F756D">
            <w:pPr>
              <w:overflowPunct w:val="0"/>
              <w:jc w:val="center"/>
              <w:textAlignment w:val="baseline"/>
              <w:rPr>
                <w:snapToGrid w:val="0"/>
                <w:color w:val="000000"/>
                <w:sz w:val="22"/>
                <w:szCs w:val="22"/>
                <w:lang w:val="en-US" w:eastAsia="en-US"/>
              </w:rPr>
            </w:pPr>
          </w:p>
          <w:p w14:paraId="5EF4D28E" w14:textId="77777777" w:rsidR="00126D30" w:rsidRDefault="00126D30" w:rsidP="004F756D">
            <w:pPr>
              <w:overflowPunct w:val="0"/>
              <w:jc w:val="center"/>
              <w:textAlignment w:val="baseline"/>
              <w:rPr>
                <w:snapToGrid w:val="0"/>
                <w:color w:val="000000"/>
                <w:sz w:val="22"/>
                <w:szCs w:val="22"/>
                <w:lang w:val="en-US" w:eastAsia="en-US"/>
              </w:rPr>
            </w:pPr>
          </w:p>
          <w:p w14:paraId="0532C92D" w14:textId="77777777" w:rsidR="00126D30" w:rsidRDefault="00126D30" w:rsidP="004F756D">
            <w:pPr>
              <w:overflowPunct w:val="0"/>
              <w:jc w:val="center"/>
              <w:textAlignment w:val="baseline"/>
              <w:rPr>
                <w:snapToGrid w:val="0"/>
                <w:color w:val="000000"/>
                <w:sz w:val="22"/>
                <w:szCs w:val="22"/>
                <w:lang w:val="en-US" w:eastAsia="en-US"/>
              </w:rPr>
            </w:pPr>
          </w:p>
          <w:p w14:paraId="5D3EDA39" w14:textId="77777777" w:rsidR="00126D30" w:rsidRDefault="00126D30" w:rsidP="004F756D">
            <w:pPr>
              <w:overflowPunct w:val="0"/>
              <w:jc w:val="center"/>
              <w:textAlignment w:val="baseline"/>
              <w:rPr>
                <w:snapToGrid w:val="0"/>
                <w:color w:val="000000"/>
                <w:sz w:val="22"/>
                <w:szCs w:val="22"/>
                <w:lang w:val="en-US" w:eastAsia="en-US"/>
              </w:rPr>
            </w:pPr>
          </w:p>
          <w:p w14:paraId="614C9311" w14:textId="77777777" w:rsidR="00126D30" w:rsidRDefault="00126D30" w:rsidP="004F756D">
            <w:pPr>
              <w:overflowPunct w:val="0"/>
              <w:jc w:val="center"/>
              <w:textAlignment w:val="baseline"/>
              <w:rPr>
                <w:snapToGrid w:val="0"/>
                <w:color w:val="000000"/>
                <w:sz w:val="22"/>
                <w:szCs w:val="22"/>
                <w:lang w:val="en-US" w:eastAsia="en-US"/>
              </w:rPr>
            </w:pPr>
          </w:p>
          <w:p w14:paraId="53E2DEF3" w14:textId="77777777" w:rsidR="00126D30" w:rsidRDefault="00126D30" w:rsidP="004F756D">
            <w:pPr>
              <w:overflowPunct w:val="0"/>
              <w:jc w:val="center"/>
              <w:textAlignment w:val="baseline"/>
              <w:rPr>
                <w:snapToGrid w:val="0"/>
                <w:color w:val="000000"/>
                <w:sz w:val="22"/>
                <w:szCs w:val="22"/>
                <w:lang w:val="en-US" w:eastAsia="en-US"/>
              </w:rPr>
            </w:pPr>
          </w:p>
          <w:p w14:paraId="4D0EE4CA" w14:textId="77777777" w:rsidR="00126D30" w:rsidRDefault="00126D30" w:rsidP="004F756D">
            <w:pPr>
              <w:overflowPunct w:val="0"/>
              <w:jc w:val="center"/>
              <w:textAlignment w:val="baseline"/>
              <w:rPr>
                <w:snapToGrid w:val="0"/>
                <w:color w:val="000000"/>
                <w:sz w:val="22"/>
                <w:szCs w:val="22"/>
                <w:lang w:val="en-US" w:eastAsia="en-US"/>
              </w:rPr>
            </w:pPr>
          </w:p>
          <w:p w14:paraId="7B2525F6" w14:textId="77777777" w:rsidR="00126D30" w:rsidRDefault="00126D30" w:rsidP="004F756D">
            <w:pPr>
              <w:overflowPunct w:val="0"/>
              <w:jc w:val="center"/>
              <w:textAlignment w:val="baseline"/>
              <w:rPr>
                <w:snapToGrid w:val="0"/>
                <w:color w:val="000000"/>
                <w:sz w:val="22"/>
                <w:szCs w:val="22"/>
                <w:lang w:val="en-US" w:eastAsia="en-US"/>
              </w:rPr>
            </w:pPr>
          </w:p>
          <w:p w14:paraId="1B523FBC" w14:textId="77777777" w:rsidR="00126D30" w:rsidRDefault="00126D30" w:rsidP="004F756D">
            <w:pPr>
              <w:overflowPunct w:val="0"/>
              <w:jc w:val="center"/>
              <w:textAlignment w:val="baseline"/>
              <w:rPr>
                <w:snapToGrid w:val="0"/>
                <w:color w:val="000000"/>
                <w:sz w:val="22"/>
                <w:szCs w:val="22"/>
                <w:lang w:val="en-US" w:eastAsia="en-US"/>
              </w:rPr>
            </w:pPr>
          </w:p>
          <w:p w14:paraId="3AF12C89" w14:textId="77777777" w:rsidR="00126D30" w:rsidRDefault="00126D30" w:rsidP="004F756D">
            <w:pPr>
              <w:overflowPunct w:val="0"/>
              <w:jc w:val="center"/>
              <w:textAlignment w:val="baseline"/>
              <w:rPr>
                <w:snapToGrid w:val="0"/>
                <w:color w:val="000000"/>
                <w:sz w:val="22"/>
                <w:szCs w:val="22"/>
                <w:lang w:val="en-US" w:eastAsia="en-US"/>
              </w:rPr>
            </w:pPr>
          </w:p>
          <w:p w14:paraId="06B7C38C" w14:textId="689E310A" w:rsidR="00126D30" w:rsidRPr="00850D8D" w:rsidRDefault="00126D30" w:rsidP="004F756D">
            <w:pPr>
              <w:overflowPunct w:val="0"/>
              <w:jc w:val="center"/>
              <w:textAlignment w:val="baseline"/>
              <w:rPr>
                <w:snapToGrid w:val="0"/>
                <w:color w:val="404040"/>
                <w:sz w:val="22"/>
                <w:szCs w:val="22"/>
                <w:lang w:val="en-US" w:eastAsia="en-US"/>
              </w:rPr>
            </w:pPr>
            <w:r>
              <w:rPr>
                <w:snapToGrid w:val="0"/>
                <w:color w:val="000000"/>
                <w:sz w:val="22"/>
                <w:szCs w:val="22"/>
                <w:lang w:val="en-US" w:eastAsia="en-US"/>
              </w:rPr>
              <w:t>Application F</w:t>
            </w:r>
            <w:r w:rsidRPr="00850D8D">
              <w:rPr>
                <w:snapToGrid w:val="0"/>
                <w:color w:val="000000"/>
                <w:sz w:val="22"/>
                <w:szCs w:val="22"/>
                <w:lang w:val="en-US" w:eastAsia="en-US"/>
              </w:rPr>
              <w:t>orm / Selection Process</w:t>
            </w:r>
            <w:r>
              <w:rPr>
                <w:snapToGrid w:val="0"/>
                <w:color w:val="000000"/>
                <w:sz w:val="22"/>
                <w:szCs w:val="22"/>
                <w:lang w:val="en-US" w:eastAsia="en-US"/>
              </w:rPr>
              <w:t xml:space="preserve"> / Interview</w:t>
            </w:r>
          </w:p>
          <w:p w14:paraId="07547A01" w14:textId="77777777" w:rsidR="00126D30" w:rsidRPr="00850D8D" w:rsidRDefault="00126D30" w:rsidP="00E23F96">
            <w:pPr>
              <w:rPr>
                <w:snapToGrid w:val="0"/>
                <w:color w:val="000000"/>
                <w:sz w:val="22"/>
                <w:szCs w:val="22"/>
                <w:lang w:val="en-US" w:eastAsia="en-US"/>
              </w:rPr>
            </w:pPr>
          </w:p>
        </w:tc>
      </w:tr>
      <w:tr w:rsidR="00126D30" w:rsidRPr="00970C7B" w14:paraId="5B18507B" w14:textId="77777777" w:rsidTr="232472C0">
        <w:tc>
          <w:tcPr>
            <w:tcW w:w="543" w:type="pct"/>
          </w:tcPr>
          <w:p w14:paraId="37F14948" w14:textId="77777777" w:rsidR="00126D30" w:rsidRPr="00850D8D" w:rsidRDefault="00126D30" w:rsidP="00E23F96">
            <w:pPr>
              <w:autoSpaceDE/>
              <w:autoSpaceDN/>
              <w:adjustRightInd/>
              <w:spacing w:before="240" w:after="60"/>
              <w:outlineLvl w:val="4"/>
              <w:rPr>
                <w:rFonts w:eastAsiaTheme="minorEastAsia"/>
                <w:b/>
                <w:bCs/>
                <w:i/>
                <w:iCs/>
                <w:color w:val="00B0F0"/>
                <w:sz w:val="22"/>
                <w:szCs w:val="22"/>
                <w:lang w:eastAsia="en-US"/>
              </w:rPr>
            </w:pPr>
            <w:r w:rsidRPr="00850D8D">
              <w:rPr>
                <w:rFonts w:eastAsiaTheme="minorEastAsia"/>
                <w:b/>
                <w:bCs/>
                <w:i/>
                <w:iCs/>
                <w:color w:val="00B0F0"/>
                <w:sz w:val="22"/>
                <w:szCs w:val="22"/>
                <w:lang w:eastAsia="en-US"/>
              </w:rPr>
              <w:t>Relevant Experience</w:t>
            </w:r>
          </w:p>
          <w:p w14:paraId="5043CB0F" w14:textId="77777777" w:rsidR="00126D30" w:rsidRPr="00850D8D" w:rsidRDefault="00126D30" w:rsidP="00E23F96">
            <w:pPr>
              <w:autoSpaceDE/>
              <w:autoSpaceDN/>
              <w:adjustRightInd/>
              <w:spacing w:before="240" w:after="60"/>
              <w:outlineLvl w:val="4"/>
              <w:rPr>
                <w:rFonts w:eastAsiaTheme="minorEastAsia"/>
                <w:b/>
                <w:bCs/>
                <w:i/>
                <w:iCs/>
                <w:color w:val="00B0F0"/>
                <w:sz w:val="22"/>
                <w:szCs w:val="22"/>
                <w:lang w:eastAsia="en-US"/>
              </w:rPr>
            </w:pPr>
          </w:p>
        </w:tc>
        <w:tc>
          <w:tcPr>
            <w:tcW w:w="2660" w:type="pct"/>
            <w:tcBorders>
              <w:top w:val="single" w:sz="4" w:space="0" w:color="auto"/>
              <w:left w:val="single" w:sz="4" w:space="0" w:color="auto"/>
              <w:bottom w:val="single" w:sz="4" w:space="0" w:color="auto"/>
              <w:right w:val="single" w:sz="4" w:space="0" w:color="auto"/>
            </w:tcBorders>
            <w:vAlign w:val="center"/>
          </w:tcPr>
          <w:p w14:paraId="20C5EF1F" w14:textId="77777777" w:rsidR="00912455" w:rsidRPr="00B261B0" w:rsidRDefault="00912455" w:rsidP="00912455">
            <w:pPr>
              <w:numPr>
                <w:ilvl w:val="0"/>
                <w:numId w:val="17"/>
              </w:numPr>
              <w:rPr>
                <w:sz w:val="22"/>
                <w:szCs w:val="22"/>
              </w:rPr>
            </w:pPr>
            <w:r w:rsidRPr="00B261B0">
              <w:rPr>
                <w:sz w:val="22"/>
                <w:szCs w:val="22"/>
              </w:rPr>
              <w:t>Experience of working with primary</w:t>
            </w:r>
            <w:r>
              <w:rPr>
                <w:sz w:val="22"/>
                <w:szCs w:val="22"/>
              </w:rPr>
              <w:t>/secondary</w:t>
            </w:r>
            <w:r w:rsidRPr="00B261B0">
              <w:rPr>
                <w:sz w:val="22"/>
                <w:szCs w:val="22"/>
              </w:rPr>
              <w:t xml:space="preserve"> pupils in a school environment.</w:t>
            </w:r>
          </w:p>
          <w:p w14:paraId="64733F4B" w14:textId="77777777" w:rsidR="00912455" w:rsidRPr="00B261B0" w:rsidRDefault="00912455" w:rsidP="00912455">
            <w:pPr>
              <w:numPr>
                <w:ilvl w:val="0"/>
                <w:numId w:val="17"/>
              </w:numPr>
              <w:rPr>
                <w:sz w:val="22"/>
                <w:szCs w:val="22"/>
              </w:rPr>
            </w:pPr>
            <w:r w:rsidRPr="00B261B0">
              <w:rPr>
                <w:sz w:val="22"/>
                <w:szCs w:val="22"/>
              </w:rPr>
              <w:t>Experience of assisting with the pr</w:t>
            </w:r>
            <w:r>
              <w:rPr>
                <w:sz w:val="22"/>
                <w:szCs w:val="22"/>
              </w:rPr>
              <w:t>imary/secondary national curriculum</w:t>
            </w:r>
            <w:r w:rsidRPr="00B261B0">
              <w:rPr>
                <w:sz w:val="22"/>
                <w:szCs w:val="22"/>
              </w:rPr>
              <w:t xml:space="preserve">.  </w:t>
            </w:r>
          </w:p>
          <w:p w14:paraId="34500194" w14:textId="77777777" w:rsidR="00912455" w:rsidRPr="00B261B0" w:rsidRDefault="00912455" w:rsidP="00912455">
            <w:pPr>
              <w:numPr>
                <w:ilvl w:val="0"/>
                <w:numId w:val="17"/>
              </w:numPr>
              <w:rPr>
                <w:sz w:val="22"/>
                <w:szCs w:val="22"/>
              </w:rPr>
            </w:pPr>
            <w:r w:rsidRPr="00B261B0">
              <w:rPr>
                <w:sz w:val="22"/>
                <w:szCs w:val="22"/>
              </w:rPr>
              <w:t>Experience of supporting primary</w:t>
            </w:r>
            <w:r>
              <w:rPr>
                <w:sz w:val="22"/>
                <w:szCs w:val="22"/>
              </w:rPr>
              <w:t>/secondary</w:t>
            </w:r>
            <w:r w:rsidRPr="00B261B0">
              <w:rPr>
                <w:sz w:val="22"/>
                <w:szCs w:val="22"/>
              </w:rPr>
              <w:t xml:space="preserve"> pupils’ basic skills in English and Maths within a variety of environments.</w:t>
            </w:r>
          </w:p>
          <w:p w14:paraId="7C5962BA" w14:textId="77777777" w:rsidR="00912455" w:rsidRPr="00B261B0" w:rsidRDefault="00912455" w:rsidP="00912455">
            <w:pPr>
              <w:numPr>
                <w:ilvl w:val="0"/>
                <w:numId w:val="17"/>
              </w:numPr>
              <w:rPr>
                <w:sz w:val="22"/>
                <w:szCs w:val="22"/>
              </w:rPr>
            </w:pPr>
            <w:r w:rsidRPr="00B261B0">
              <w:rPr>
                <w:sz w:val="22"/>
                <w:szCs w:val="22"/>
              </w:rPr>
              <w:t>Experience of working with primary</w:t>
            </w:r>
            <w:r>
              <w:rPr>
                <w:sz w:val="22"/>
                <w:szCs w:val="22"/>
              </w:rPr>
              <w:t>/secondary</w:t>
            </w:r>
            <w:r w:rsidRPr="00B261B0">
              <w:rPr>
                <w:sz w:val="22"/>
                <w:szCs w:val="22"/>
              </w:rPr>
              <w:t xml:space="preserve"> pupils with learning, social, emotional and mental health needs. </w:t>
            </w:r>
          </w:p>
          <w:p w14:paraId="77D5556D" w14:textId="77777777" w:rsidR="00912455" w:rsidRPr="00B261B0" w:rsidRDefault="00912455" w:rsidP="00912455">
            <w:pPr>
              <w:numPr>
                <w:ilvl w:val="0"/>
                <w:numId w:val="17"/>
              </w:numPr>
              <w:rPr>
                <w:sz w:val="22"/>
                <w:szCs w:val="22"/>
              </w:rPr>
            </w:pPr>
            <w:r w:rsidRPr="00B261B0">
              <w:rPr>
                <w:sz w:val="22"/>
                <w:szCs w:val="22"/>
              </w:rPr>
              <w:t>Experience of delivering specific primary learning interventions.</w:t>
            </w:r>
          </w:p>
          <w:p w14:paraId="22EFA42C" w14:textId="77777777" w:rsidR="00912455" w:rsidRDefault="00912455" w:rsidP="00912455">
            <w:pPr>
              <w:numPr>
                <w:ilvl w:val="0"/>
                <w:numId w:val="17"/>
              </w:numPr>
              <w:rPr>
                <w:sz w:val="22"/>
                <w:szCs w:val="22"/>
              </w:rPr>
            </w:pPr>
            <w:r w:rsidRPr="00B261B0">
              <w:rPr>
                <w:sz w:val="22"/>
                <w:szCs w:val="22"/>
              </w:rPr>
              <w:t xml:space="preserve">Experience of leading learning tasks for a group of pupils. </w:t>
            </w:r>
          </w:p>
          <w:p w14:paraId="07459315" w14:textId="24892216" w:rsidR="00C37009" w:rsidRPr="009C282E" w:rsidRDefault="00C37009" w:rsidP="00912455">
            <w:pPr>
              <w:ind w:left="720"/>
              <w:rPr>
                <w:color w:val="222A35" w:themeColor="text2" w:themeShade="80"/>
                <w:sz w:val="22"/>
                <w:szCs w:val="22"/>
              </w:rPr>
            </w:pPr>
          </w:p>
        </w:tc>
        <w:tc>
          <w:tcPr>
            <w:tcW w:w="1432" w:type="pct"/>
            <w:tcBorders>
              <w:left w:val="single" w:sz="4" w:space="0" w:color="auto"/>
              <w:right w:val="single" w:sz="4" w:space="0" w:color="auto"/>
            </w:tcBorders>
          </w:tcPr>
          <w:p w14:paraId="54E97BB7" w14:textId="77777777" w:rsidR="00912455" w:rsidRPr="00912455" w:rsidRDefault="00912455" w:rsidP="00912455">
            <w:pPr>
              <w:numPr>
                <w:ilvl w:val="0"/>
                <w:numId w:val="17"/>
              </w:numPr>
              <w:rPr>
                <w:sz w:val="22"/>
                <w:szCs w:val="22"/>
              </w:rPr>
            </w:pPr>
            <w:r w:rsidRPr="00912455">
              <w:rPr>
                <w:sz w:val="22"/>
                <w:szCs w:val="22"/>
              </w:rPr>
              <w:t>Experience of leading TAF meetings and providing challenge to external agencies where needed to ensure positive outcomes for pupils and their familie</w:t>
            </w:r>
            <w:r>
              <w:rPr>
                <w:sz w:val="22"/>
                <w:szCs w:val="22"/>
              </w:rPr>
              <w:t xml:space="preserve">s. </w:t>
            </w:r>
          </w:p>
          <w:p w14:paraId="1DB3116C" w14:textId="77777777" w:rsidR="00912455" w:rsidRPr="00B261B0" w:rsidRDefault="00912455" w:rsidP="00912455">
            <w:pPr>
              <w:numPr>
                <w:ilvl w:val="0"/>
                <w:numId w:val="17"/>
              </w:numPr>
              <w:rPr>
                <w:sz w:val="22"/>
                <w:szCs w:val="22"/>
              </w:rPr>
            </w:pPr>
            <w:r w:rsidRPr="00B261B0">
              <w:rPr>
                <w:sz w:val="22"/>
                <w:szCs w:val="22"/>
              </w:rPr>
              <w:t xml:space="preserve">Experience of working with families to improve outcomes for pupils.  </w:t>
            </w:r>
          </w:p>
          <w:p w14:paraId="79B018FF" w14:textId="77777777" w:rsidR="00912455" w:rsidRPr="00B261B0" w:rsidRDefault="00912455" w:rsidP="00912455">
            <w:pPr>
              <w:numPr>
                <w:ilvl w:val="0"/>
                <w:numId w:val="17"/>
              </w:numPr>
              <w:rPr>
                <w:sz w:val="22"/>
                <w:szCs w:val="22"/>
              </w:rPr>
            </w:pPr>
            <w:r w:rsidRPr="00B261B0">
              <w:rPr>
                <w:sz w:val="22"/>
                <w:szCs w:val="22"/>
              </w:rPr>
              <w:t>Experience of working collaboratively with other professionals and agencies.</w:t>
            </w:r>
          </w:p>
          <w:p w14:paraId="06D04316" w14:textId="36704CE4" w:rsidR="00C37009" w:rsidRPr="009C282E" w:rsidRDefault="00C37009" w:rsidP="00C37009">
            <w:pPr>
              <w:overflowPunct w:val="0"/>
              <w:textAlignment w:val="baseline"/>
              <w:rPr>
                <w:rFonts w:eastAsia="MS Mincho"/>
                <w:color w:val="222A35" w:themeColor="text2" w:themeShade="80"/>
                <w:sz w:val="22"/>
                <w:szCs w:val="22"/>
                <w:lang w:eastAsia="en-US"/>
              </w:rPr>
            </w:pPr>
          </w:p>
        </w:tc>
        <w:tc>
          <w:tcPr>
            <w:tcW w:w="365" w:type="pct"/>
            <w:vMerge/>
            <w:vAlign w:val="center"/>
            <w:hideMark/>
          </w:tcPr>
          <w:p w14:paraId="6537F28F" w14:textId="68EDD34E" w:rsidR="00126D30" w:rsidRPr="00850D8D" w:rsidRDefault="00126D30" w:rsidP="00E23F96">
            <w:pPr>
              <w:rPr>
                <w:rFonts w:eastAsia="MS Mincho"/>
                <w:color w:val="404040"/>
                <w:sz w:val="22"/>
                <w:szCs w:val="22"/>
                <w:lang w:eastAsia="en-US"/>
              </w:rPr>
            </w:pPr>
          </w:p>
        </w:tc>
      </w:tr>
      <w:tr w:rsidR="00126D30" w:rsidRPr="00970C7B" w14:paraId="674F9A86" w14:textId="77777777" w:rsidTr="232472C0">
        <w:tc>
          <w:tcPr>
            <w:tcW w:w="543" w:type="pct"/>
          </w:tcPr>
          <w:p w14:paraId="224EDD80" w14:textId="77777777" w:rsidR="00126D30" w:rsidRPr="00850D8D" w:rsidRDefault="00126D30" w:rsidP="00E23F96">
            <w:pPr>
              <w:autoSpaceDE/>
              <w:autoSpaceDN/>
              <w:adjustRightInd/>
              <w:spacing w:before="240" w:after="60"/>
              <w:outlineLvl w:val="4"/>
              <w:rPr>
                <w:rFonts w:eastAsiaTheme="minorEastAsia"/>
                <w:b/>
                <w:bCs/>
                <w:i/>
                <w:iCs/>
                <w:color w:val="00B0F0"/>
                <w:sz w:val="22"/>
                <w:szCs w:val="22"/>
                <w:lang w:eastAsia="en-US"/>
              </w:rPr>
            </w:pPr>
            <w:r w:rsidRPr="00850D8D">
              <w:rPr>
                <w:rFonts w:eastAsiaTheme="minorEastAsia"/>
                <w:b/>
                <w:bCs/>
                <w:i/>
                <w:iCs/>
                <w:color w:val="00B0F0"/>
                <w:sz w:val="22"/>
                <w:szCs w:val="22"/>
                <w:lang w:eastAsia="en-US"/>
              </w:rPr>
              <w:t>Aptitudes, Skills and Competencies</w:t>
            </w:r>
          </w:p>
          <w:p w14:paraId="6DFB9E20" w14:textId="77777777" w:rsidR="00126D30" w:rsidRPr="00850D8D" w:rsidRDefault="00126D30" w:rsidP="00E23F96">
            <w:pPr>
              <w:overflowPunct w:val="0"/>
              <w:textAlignment w:val="baseline"/>
              <w:rPr>
                <w:snapToGrid w:val="0"/>
                <w:color w:val="00B0F0"/>
                <w:sz w:val="22"/>
                <w:szCs w:val="22"/>
                <w:lang w:val="en-US" w:eastAsia="en-US"/>
              </w:rPr>
            </w:pPr>
          </w:p>
          <w:p w14:paraId="70DF9E56" w14:textId="77777777" w:rsidR="00126D30" w:rsidRPr="00850D8D" w:rsidRDefault="00126D30" w:rsidP="00E23F96">
            <w:pPr>
              <w:overflowPunct w:val="0"/>
              <w:textAlignment w:val="baseline"/>
              <w:rPr>
                <w:snapToGrid w:val="0"/>
                <w:color w:val="00B0F0"/>
                <w:sz w:val="22"/>
                <w:szCs w:val="22"/>
                <w:lang w:val="en-US" w:eastAsia="en-US"/>
              </w:rPr>
            </w:pPr>
          </w:p>
        </w:tc>
        <w:tc>
          <w:tcPr>
            <w:tcW w:w="2660" w:type="pct"/>
            <w:tcBorders>
              <w:top w:val="single" w:sz="4" w:space="0" w:color="auto"/>
              <w:left w:val="single" w:sz="4" w:space="0" w:color="auto"/>
              <w:bottom w:val="single" w:sz="4" w:space="0" w:color="auto"/>
              <w:right w:val="single" w:sz="4" w:space="0" w:color="auto"/>
            </w:tcBorders>
          </w:tcPr>
          <w:p w14:paraId="129ED906" w14:textId="77777777" w:rsidR="00912455" w:rsidRPr="00B261B0" w:rsidRDefault="00912455" w:rsidP="00912455">
            <w:pPr>
              <w:numPr>
                <w:ilvl w:val="0"/>
                <w:numId w:val="17"/>
              </w:numPr>
              <w:rPr>
                <w:sz w:val="22"/>
                <w:szCs w:val="22"/>
              </w:rPr>
            </w:pPr>
            <w:r w:rsidRPr="00B261B0">
              <w:rPr>
                <w:sz w:val="22"/>
                <w:szCs w:val="22"/>
              </w:rPr>
              <w:t>Understanding and experience of learning</w:t>
            </w:r>
            <w:r>
              <w:rPr>
                <w:sz w:val="22"/>
                <w:szCs w:val="22"/>
              </w:rPr>
              <w:t xml:space="preserve"> and SEMH</w:t>
            </w:r>
            <w:r w:rsidRPr="00B261B0">
              <w:rPr>
                <w:sz w:val="22"/>
                <w:szCs w:val="22"/>
              </w:rPr>
              <w:t xml:space="preserve"> programmes/interventions. </w:t>
            </w:r>
          </w:p>
          <w:p w14:paraId="72F87D67" w14:textId="77777777" w:rsidR="00912455" w:rsidRPr="00B261B0" w:rsidRDefault="00912455" w:rsidP="00912455">
            <w:pPr>
              <w:numPr>
                <w:ilvl w:val="0"/>
                <w:numId w:val="17"/>
              </w:numPr>
              <w:rPr>
                <w:sz w:val="22"/>
                <w:szCs w:val="22"/>
              </w:rPr>
            </w:pPr>
            <w:r w:rsidRPr="00B261B0">
              <w:rPr>
                <w:sz w:val="22"/>
                <w:szCs w:val="22"/>
              </w:rPr>
              <w:t>Understanding of child development, learning and nurture principles.</w:t>
            </w:r>
          </w:p>
          <w:p w14:paraId="41EFDF40" w14:textId="77777777" w:rsidR="00912455" w:rsidRPr="00B261B0" w:rsidRDefault="00912455" w:rsidP="00912455">
            <w:pPr>
              <w:numPr>
                <w:ilvl w:val="0"/>
                <w:numId w:val="17"/>
              </w:numPr>
              <w:rPr>
                <w:sz w:val="22"/>
                <w:szCs w:val="22"/>
              </w:rPr>
            </w:pPr>
            <w:r w:rsidRPr="00B261B0">
              <w:rPr>
                <w:sz w:val="22"/>
                <w:szCs w:val="22"/>
              </w:rPr>
              <w:t>Understanding and commitment to the Trust’s equality and diversity policy and how this relates to the duties of the job.</w:t>
            </w:r>
          </w:p>
          <w:p w14:paraId="2A548207" w14:textId="77777777" w:rsidR="00912455" w:rsidRPr="00B261B0" w:rsidRDefault="00912455" w:rsidP="00912455">
            <w:pPr>
              <w:numPr>
                <w:ilvl w:val="0"/>
                <w:numId w:val="17"/>
              </w:numPr>
              <w:rPr>
                <w:sz w:val="22"/>
                <w:szCs w:val="22"/>
              </w:rPr>
            </w:pPr>
            <w:r w:rsidRPr="00B261B0">
              <w:rPr>
                <w:sz w:val="22"/>
                <w:szCs w:val="22"/>
              </w:rPr>
              <w:t>Knowledge of the p</w:t>
            </w:r>
            <w:r>
              <w:rPr>
                <w:sz w:val="22"/>
                <w:szCs w:val="22"/>
              </w:rPr>
              <w:t xml:space="preserve">rimary/secondary </w:t>
            </w:r>
            <w:r w:rsidRPr="00B261B0">
              <w:rPr>
                <w:sz w:val="22"/>
                <w:szCs w:val="22"/>
              </w:rPr>
              <w:t>national curriculum applicable to the school.</w:t>
            </w:r>
          </w:p>
          <w:p w14:paraId="070D0FFA" w14:textId="77777777" w:rsidR="00912455" w:rsidRPr="00B261B0" w:rsidRDefault="00912455" w:rsidP="00912455">
            <w:pPr>
              <w:numPr>
                <w:ilvl w:val="0"/>
                <w:numId w:val="17"/>
              </w:numPr>
              <w:rPr>
                <w:sz w:val="22"/>
                <w:szCs w:val="22"/>
              </w:rPr>
            </w:pPr>
            <w:r w:rsidRPr="00B261B0">
              <w:rPr>
                <w:sz w:val="22"/>
                <w:szCs w:val="22"/>
              </w:rPr>
              <w:t>Understanding of safeguarding issues and procedures.</w:t>
            </w:r>
          </w:p>
          <w:p w14:paraId="1B2A9D99" w14:textId="77777777" w:rsidR="00912455" w:rsidRPr="00B261B0" w:rsidRDefault="00912455" w:rsidP="00912455">
            <w:pPr>
              <w:numPr>
                <w:ilvl w:val="0"/>
                <w:numId w:val="17"/>
              </w:numPr>
              <w:rPr>
                <w:sz w:val="22"/>
                <w:szCs w:val="22"/>
              </w:rPr>
            </w:pPr>
            <w:r w:rsidRPr="00B261B0">
              <w:rPr>
                <w:sz w:val="22"/>
                <w:szCs w:val="22"/>
              </w:rPr>
              <w:t>Effective use of ICT to support learning.</w:t>
            </w:r>
          </w:p>
          <w:p w14:paraId="4CECBDC3" w14:textId="77777777" w:rsidR="00912455" w:rsidRPr="00B261B0" w:rsidRDefault="00912455" w:rsidP="00912455">
            <w:pPr>
              <w:numPr>
                <w:ilvl w:val="0"/>
                <w:numId w:val="17"/>
              </w:numPr>
              <w:rPr>
                <w:sz w:val="22"/>
                <w:szCs w:val="22"/>
              </w:rPr>
            </w:pPr>
            <w:r w:rsidRPr="00B261B0">
              <w:rPr>
                <w:sz w:val="22"/>
                <w:szCs w:val="22"/>
              </w:rPr>
              <w:t>Ability to assist the teacher in planning class activities.</w:t>
            </w:r>
          </w:p>
          <w:p w14:paraId="3138D11C" w14:textId="77777777" w:rsidR="00912455" w:rsidRPr="00B261B0" w:rsidRDefault="00912455" w:rsidP="00912455">
            <w:pPr>
              <w:numPr>
                <w:ilvl w:val="0"/>
                <w:numId w:val="17"/>
              </w:numPr>
              <w:rPr>
                <w:sz w:val="22"/>
                <w:szCs w:val="22"/>
              </w:rPr>
            </w:pPr>
            <w:r w:rsidRPr="00B261B0">
              <w:rPr>
                <w:sz w:val="22"/>
                <w:szCs w:val="22"/>
              </w:rPr>
              <w:t>Ability to communicate effectively with pupils, staff, mainstream schools and other professionals</w:t>
            </w:r>
          </w:p>
          <w:p w14:paraId="6BBAEEE5" w14:textId="77777777" w:rsidR="00912455" w:rsidRPr="00B261B0" w:rsidRDefault="00912455" w:rsidP="00912455">
            <w:pPr>
              <w:numPr>
                <w:ilvl w:val="0"/>
                <w:numId w:val="17"/>
              </w:numPr>
              <w:rPr>
                <w:sz w:val="22"/>
                <w:szCs w:val="22"/>
              </w:rPr>
            </w:pPr>
            <w:r w:rsidRPr="00B261B0">
              <w:rPr>
                <w:sz w:val="22"/>
                <w:szCs w:val="22"/>
              </w:rPr>
              <w:t>Ability to relate to pupils from diverse/social backgrounds.</w:t>
            </w:r>
          </w:p>
          <w:p w14:paraId="7D6BAB38" w14:textId="77777777" w:rsidR="00912455" w:rsidRPr="00B261B0" w:rsidRDefault="00912455" w:rsidP="00912455">
            <w:pPr>
              <w:numPr>
                <w:ilvl w:val="0"/>
                <w:numId w:val="17"/>
              </w:numPr>
              <w:rPr>
                <w:sz w:val="22"/>
                <w:szCs w:val="22"/>
              </w:rPr>
            </w:pPr>
            <w:r w:rsidRPr="00B261B0">
              <w:rPr>
                <w:sz w:val="22"/>
                <w:szCs w:val="22"/>
              </w:rPr>
              <w:t>Ability to work as a team member.</w:t>
            </w:r>
          </w:p>
          <w:p w14:paraId="26947011" w14:textId="77777777" w:rsidR="00912455" w:rsidRPr="00B261B0" w:rsidRDefault="00912455" w:rsidP="00912455">
            <w:pPr>
              <w:numPr>
                <w:ilvl w:val="0"/>
                <w:numId w:val="17"/>
              </w:numPr>
              <w:rPr>
                <w:sz w:val="22"/>
                <w:szCs w:val="22"/>
              </w:rPr>
            </w:pPr>
            <w:r w:rsidRPr="00B261B0">
              <w:rPr>
                <w:sz w:val="22"/>
                <w:szCs w:val="22"/>
              </w:rPr>
              <w:t>Ability to work with pupils exhibiting challenging behaviours.</w:t>
            </w:r>
          </w:p>
          <w:p w14:paraId="279C053C" w14:textId="77777777" w:rsidR="00912455" w:rsidRPr="00B261B0" w:rsidRDefault="00912455" w:rsidP="00912455">
            <w:pPr>
              <w:numPr>
                <w:ilvl w:val="0"/>
                <w:numId w:val="17"/>
              </w:numPr>
              <w:rPr>
                <w:sz w:val="22"/>
                <w:szCs w:val="22"/>
              </w:rPr>
            </w:pPr>
            <w:r w:rsidRPr="00B261B0">
              <w:rPr>
                <w:sz w:val="22"/>
                <w:szCs w:val="22"/>
              </w:rPr>
              <w:t xml:space="preserve">Ability to </w:t>
            </w:r>
            <w:r>
              <w:rPr>
                <w:sz w:val="22"/>
                <w:szCs w:val="22"/>
              </w:rPr>
              <w:t>engage</w:t>
            </w:r>
            <w:r w:rsidRPr="00B261B0">
              <w:rPr>
                <w:sz w:val="22"/>
                <w:szCs w:val="22"/>
              </w:rPr>
              <w:t xml:space="preserve"> and work effectively with hard to reach parents and key family members.</w:t>
            </w:r>
          </w:p>
          <w:p w14:paraId="4A44BBBD" w14:textId="77777777" w:rsidR="00912455" w:rsidRPr="00912455" w:rsidRDefault="00912455" w:rsidP="00912455">
            <w:pPr>
              <w:numPr>
                <w:ilvl w:val="0"/>
                <w:numId w:val="17"/>
              </w:numPr>
              <w:rPr>
                <w:color w:val="222A35" w:themeColor="text2" w:themeShade="80"/>
                <w:sz w:val="22"/>
                <w:szCs w:val="22"/>
              </w:rPr>
            </w:pPr>
            <w:r w:rsidRPr="00B261B0">
              <w:rPr>
                <w:sz w:val="22"/>
                <w:szCs w:val="22"/>
              </w:rPr>
              <w:t>Willingness to l</w:t>
            </w:r>
            <w:r>
              <w:rPr>
                <w:sz w:val="22"/>
                <w:szCs w:val="22"/>
              </w:rPr>
              <w:t>ead extra-curricular activities.</w:t>
            </w:r>
            <w:r>
              <w:rPr>
                <w:sz w:val="22"/>
                <w:szCs w:val="22"/>
              </w:rPr>
              <w:t xml:space="preserve"> </w:t>
            </w:r>
          </w:p>
          <w:p w14:paraId="44E871BC" w14:textId="49E32BE8" w:rsidR="00126D30" w:rsidRPr="009C282E" w:rsidRDefault="00912455" w:rsidP="00912455">
            <w:pPr>
              <w:numPr>
                <w:ilvl w:val="0"/>
                <w:numId w:val="17"/>
              </w:numPr>
              <w:rPr>
                <w:color w:val="222A35" w:themeColor="text2" w:themeShade="80"/>
                <w:sz w:val="22"/>
                <w:szCs w:val="22"/>
              </w:rPr>
            </w:pPr>
            <w:r w:rsidRPr="00B261B0">
              <w:rPr>
                <w:sz w:val="22"/>
                <w:szCs w:val="22"/>
              </w:rPr>
              <w:t xml:space="preserve">Ability and willingness to drive the school minibus and obtain business insurance on own car </w:t>
            </w:r>
            <w:r w:rsidRPr="0006168F">
              <w:rPr>
                <w:sz w:val="22"/>
                <w:szCs w:val="22"/>
              </w:rPr>
              <w:t>insurance.</w:t>
            </w:r>
          </w:p>
        </w:tc>
        <w:tc>
          <w:tcPr>
            <w:tcW w:w="1432" w:type="pct"/>
            <w:tcBorders>
              <w:left w:val="single" w:sz="4" w:space="0" w:color="auto"/>
              <w:right w:val="single" w:sz="4" w:space="0" w:color="auto"/>
            </w:tcBorders>
          </w:tcPr>
          <w:p w14:paraId="68E93E12" w14:textId="77777777" w:rsidR="00126D30" w:rsidRPr="009C282E" w:rsidRDefault="00126D30" w:rsidP="00E23F96">
            <w:pPr>
              <w:rPr>
                <w:rFonts w:eastAsia="MS Mincho"/>
                <w:color w:val="222A35" w:themeColor="text2" w:themeShade="80"/>
                <w:sz w:val="22"/>
                <w:szCs w:val="22"/>
                <w:lang w:eastAsia="en-US"/>
              </w:rPr>
            </w:pPr>
          </w:p>
        </w:tc>
        <w:tc>
          <w:tcPr>
            <w:tcW w:w="365" w:type="pct"/>
            <w:vMerge/>
            <w:vAlign w:val="center"/>
            <w:hideMark/>
          </w:tcPr>
          <w:p w14:paraId="144A5D23" w14:textId="7EAA5E1B" w:rsidR="00126D30" w:rsidRPr="00850D8D" w:rsidRDefault="00126D30" w:rsidP="00E23F96">
            <w:pPr>
              <w:rPr>
                <w:rFonts w:eastAsia="MS Mincho"/>
                <w:color w:val="404040"/>
                <w:sz w:val="22"/>
                <w:szCs w:val="22"/>
                <w:lang w:eastAsia="en-US"/>
              </w:rPr>
            </w:pPr>
          </w:p>
        </w:tc>
      </w:tr>
      <w:tr w:rsidR="00126D30" w:rsidRPr="00970C7B" w14:paraId="0318F4F0" w14:textId="77777777" w:rsidTr="232472C0">
        <w:tc>
          <w:tcPr>
            <w:tcW w:w="543" w:type="pct"/>
          </w:tcPr>
          <w:p w14:paraId="71FB8BBB" w14:textId="77777777" w:rsidR="00126D30" w:rsidRPr="00850D8D" w:rsidRDefault="00126D30" w:rsidP="00E23F96">
            <w:pPr>
              <w:autoSpaceDE/>
              <w:autoSpaceDN/>
              <w:adjustRightInd/>
              <w:spacing w:before="240" w:after="60"/>
              <w:outlineLvl w:val="4"/>
              <w:rPr>
                <w:rFonts w:eastAsiaTheme="minorEastAsia"/>
                <w:b/>
                <w:bCs/>
                <w:i/>
                <w:iCs/>
                <w:color w:val="00B0F0"/>
                <w:sz w:val="22"/>
                <w:szCs w:val="22"/>
                <w:lang w:eastAsia="en-US"/>
              </w:rPr>
            </w:pPr>
            <w:r w:rsidRPr="00850D8D">
              <w:rPr>
                <w:rFonts w:eastAsiaTheme="minorEastAsia"/>
                <w:b/>
                <w:bCs/>
                <w:i/>
                <w:iCs/>
                <w:color w:val="00B0F0"/>
                <w:sz w:val="22"/>
                <w:szCs w:val="22"/>
                <w:lang w:eastAsia="en-US"/>
              </w:rPr>
              <w:t>Any additional factors</w:t>
            </w:r>
          </w:p>
          <w:p w14:paraId="738610EB" w14:textId="77777777" w:rsidR="00126D30" w:rsidRPr="00850D8D" w:rsidRDefault="00126D30" w:rsidP="00E23F96">
            <w:pPr>
              <w:overflowPunct w:val="0"/>
              <w:textAlignment w:val="baseline"/>
              <w:rPr>
                <w:snapToGrid w:val="0"/>
                <w:color w:val="2E74B5"/>
                <w:sz w:val="22"/>
                <w:szCs w:val="22"/>
                <w:lang w:val="en-US" w:eastAsia="en-US"/>
              </w:rPr>
            </w:pPr>
          </w:p>
          <w:p w14:paraId="637805D2" w14:textId="77777777" w:rsidR="00126D30" w:rsidRPr="00850D8D" w:rsidRDefault="00126D30" w:rsidP="00E23F96">
            <w:pPr>
              <w:overflowPunct w:val="0"/>
              <w:textAlignment w:val="baseline"/>
              <w:rPr>
                <w:snapToGrid w:val="0"/>
                <w:color w:val="2E74B5"/>
                <w:sz w:val="22"/>
                <w:szCs w:val="22"/>
                <w:lang w:val="en-US" w:eastAsia="en-US"/>
              </w:rPr>
            </w:pPr>
          </w:p>
          <w:p w14:paraId="463F29E8" w14:textId="77777777" w:rsidR="00126D30" w:rsidRPr="00850D8D" w:rsidRDefault="00126D30" w:rsidP="00E23F96">
            <w:pPr>
              <w:overflowPunct w:val="0"/>
              <w:textAlignment w:val="baseline"/>
              <w:rPr>
                <w:snapToGrid w:val="0"/>
                <w:color w:val="2E74B5"/>
                <w:sz w:val="22"/>
                <w:szCs w:val="22"/>
                <w:lang w:val="en-US" w:eastAsia="en-US"/>
              </w:rPr>
            </w:pPr>
          </w:p>
          <w:p w14:paraId="3B7B4B86" w14:textId="77777777" w:rsidR="00126D30" w:rsidRPr="00850D8D" w:rsidRDefault="00126D30" w:rsidP="00E23F96">
            <w:pPr>
              <w:autoSpaceDE/>
              <w:autoSpaceDN/>
              <w:adjustRightInd/>
              <w:spacing w:before="240" w:after="60"/>
              <w:outlineLvl w:val="4"/>
              <w:rPr>
                <w:rFonts w:eastAsiaTheme="minorEastAsia"/>
                <w:b/>
                <w:bCs/>
                <w:i/>
                <w:iCs/>
                <w:color w:val="00B0F0"/>
                <w:sz w:val="22"/>
                <w:szCs w:val="22"/>
                <w:lang w:eastAsia="en-US"/>
              </w:rPr>
            </w:pPr>
          </w:p>
        </w:tc>
        <w:tc>
          <w:tcPr>
            <w:tcW w:w="2660" w:type="pct"/>
          </w:tcPr>
          <w:p w14:paraId="0773354E" w14:textId="77777777" w:rsidR="00912455" w:rsidRPr="00B261B0" w:rsidRDefault="00912455" w:rsidP="00912455">
            <w:pPr>
              <w:numPr>
                <w:ilvl w:val="0"/>
                <w:numId w:val="17"/>
              </w:numPr>
              <w:rPr>
                <w:sz w:val="22"/>
                <w:szCs w:val="22"/>
              </w:rPr>
            </w:pPr>
            <w:r w:rsidRPr="00B261B0">
              <w:rPr>
                <w:sz w:val="22"/>
                <w:szCs w:val="22"/>
              </w:rPr>
              <w:t>Motivated to work with pupils with a wide range of learning, social, emotional and health needs.</w:t>
            </w:r>
          </w:p>
          <w:p w14:paraId="69D0AAE1" w14:textId="77777777" w:rsidR="00912455" w:rsidRPr="00B261B0" w:rsidRDefault="00912455" w:rsidP="00912455">
            <w:pPr>
              <w:numPr>
                <w:ilvl w:val="0"/>
                <w:numId w:val="17"/>
              </w:numPr>
              <w:rPr>
                <w:sz w:val="22"/>
                <w:szCs w:val="22"/>
              </w:rPr>
            </w:pPr>
            <w:r w:rsidRPr="00B261B0">
              <w:rPr>
                <w:sz w:val="22"/>
                <w:szCs w:val="22"/>
              </w:rPr>
              <w:t>Emotional resilience in working with pupils who exhibit challenging behaviours.</w:t>
            </w:r>
          </w:p>
          <w:p w14:paraId="053866C3" w14:textId="77777777" w:rsidR="00912455" w:rsidRPr="00B261B0" w:rsidRDefault="00912455" w:rsidP="00912455">
            <w:pPr>
              <w:numPr>
                <w:ilvl w:val="0"/>
                <w:numId w:val="17"/>
              </w:numPr>
              <w:autoSpaceDE/>
              <w:autoSpaceDN/>
              <w:adjustRightInd/>
              <w:rPr>
                <w:sz w:val="22"/>
                <w:szCs w:val="22"/>
              </w:rPr>
            </w:pPr>
            <w:r w:rsidRPr="00B261B0">
              <w:rPr>
                <w:sz w:val="22"/>
                <w:szCs w:val="22"/>
              </w:rPr>
              <w:t>The post holder may be required to work outside of normal school hours on occasion, with due notice.</w:t>
            </w:r>
          </w:p>
          <w:p w14:paraId="5FCB0554" w14:textId="77777777" w:rsidR="00912455" w:rsidRPr="00B261B0" w:rsidRDefault="00912455" w:rsidP="00912455">
            <w:pPr>
              <w:numPr>
                <w:ilvl w:val="0"/>
                <w:numId w:val="17"/>
              </w:numPr>
              <w:autoSpaceDE/>
              <w:autoSpaceDN/>
              <w:adjustRightInd/>
              <w:rPr>
                <w:sz w:val="22"/>
                <w:szCs w:val="22"/>
              </w:rPr>
            </w:pPr>
            <w:r w:rsidRPr="00B261B0">
              <w:rPr>
                <w:sz w:val="22"/>
                <w:szCs w:val="22"/>
              </w:rPr>
              <w:t xml:space="preserve">Willingness to be flexible and adaptable in a variety of situations. </w:t>
            </w:r>
          </w:p>
          <w:p w14:paraId="0A985417" w14:textId="77777777" w:rsidR="00912455" w:rsidRPr="00B261B0" w:rsidRDefault="00912455" w:rsidP="00912455">
            <w:pPr>
              <w:numPr>
                <w:ilvl w:val="0"/>
                <w:numId w:val="17"/>
              </w:numPr>
              <w:autoSpaceDE/>
              <w:autoSpaceDN/>
              <w:adjustRightInd/>
              <w:rPr>
                <w:sz w:val="22"/>
                <w:szCs w:val="22"/>
              </w:rPr>
            </w:pPr>
            <w:r w:rsidRPr="00B261B0">
              <w:rPr>
                <w:sz w:val="22"/>
                <w:szCs w:val="22"/>
              </w:rPr>
              <w:t>Willingness to undergo an enhanced DBS check.</w:t>
            </w:r>
          </w:p>
          <w:p w14:paraId="10DEB167" w14:textId="77777777" w:rsidR="00912455" w:rsidRPr="00B261B0" w:rsidRDefault="00912455" w:rsidP="00912455">
            <w:pPr>
              <w:pStyle w:val="ListParagraph"/>
              <w:widowControl/>
              <w:numPr>
                <w:ilvl w:val="0"/>
                <w:numId w:val="17"/>
              </w:numPr>
              <w:tabs>
                <w:tab w:val="clear" w:pos="504"/>
              </w:tabs>
              <w:autoSpaceDE/>
              <w:autoSpaceDN/>
              <w:adjustRightInd/>
              <w:spacing w:before="0" w:after="0"/>
              <w:ind w:right="0"/>
              <w:contextualSpacing/>
              <w:rPr>
                <w:sz w:val="22"/>
                <w:szCs w:val="22"/>
              </w:rPr>
            </w:pPr>
            <w:r w:rsidRPr="00B261B0">
              <w:rPr>
                <w:sz w:val="22"/>
                <w:szCs w:val="22"/>
              </w:rPr>
              <w:t>Understanding of relevant policies/codes of practice and awareness of relevant legislation.</w:t>
            </w:r>
          </w:p>
          <w:p w14:paraId="4A4874FD" w14:textId="77777777" w:rsidR="00912455" w:rsidRPr="00B261B0" w:rsidRDefault="00912455" w:rsidP="00912455">
            <w:pPr>
              <w:pStyle w:val="ListParagraph"/>
              <w:widowControl/>
              <w:numPr>
                <w:ilvl w:val="0"/>
                <w:numId w:val="17"/>
              </w:numPr>
              <w:tabs>
                <w:tab w:val="clear" w:pos="504"/>
              </w:tabs>
              <w:autoSpaceDE/>
              <w:autoSpaceDN/>
              <w:adjustRightInd/>
              <w:spacing w:before="0" w:after="0"/>
              <w:ind w:right="0"/>
              <w:contextualSpacing/>
              <w:rPr>
                <w:sz w:val="22"/>
                <w:szCs w:val="22"/>
              </w:rPr>
            </w:pPr>
            <w:r w:rsidRPr="00B261B0">
              <w:rPr>
                <w:sz w:val="22"/>
                <w:szCs w:val="22"/>
              </w:rPr>
              <w:t>Commitment to ongoing personal training and development.</w:t>
            </w:r>
          </w:p>
          <w:p w14:paraId="33E63FD2" w14:textId="77777777" w:rsidR="00912455" w:rsidRDefault="00912455" w:rsidP="00912455">
            <w:pPr>
              <w:pStyle w:val="ListParagraph"/>
              <w:widowControl/>
              <w:numPr>
                <w:ilvl w:val="0"/>
                <w:numId w:val="17"/>
              </w:numPr>
              <w:tabs>
                <w:tab w:val="clear" w:pos="504"/>
              </w:tabs>
              <w:autoSpaceDE/>
              <w:autoSpaceDN/>
              <w:adjustRightInd/>
              <w:spacing w:before="0" w:after="0"/>
              <w:ind w:right="0"/>
              <w:contextualSpacing/>
              <w:rPr>
                <w:sz w:val="22"/>
                <w:szCs w:val="22"/>
              </w:rPr>
            </w:pPr>
            <w:r w:rsidRPr="0A9B1781">
              <w:rPr>
                <w:sz w:val="22"/>
                <w:szCs w:val="22"/>
              </w:rPr>
              <w:t xml:space="preserve">Willingness to work offsite with pupils and families </w:t>
            </w:r>
          </w:p>
          <w:p w14:paraId="3A0FF5F2" w14:textId="232B332F" w:rsidR="00126D30" w:rsidRPr="00912455" w:rsidRDefault="00912455" w:rsidP="00912455">
            <w:pPr>
              <w:pStyle w:val="ListParagraph"/>
              <w:widowControl/>
              <w:numPr>
                <w:ilvl w:val="0"/>
                <w:numId w:val="17"/>
              </w:numPr>
              <w:tabs>
                <w:tab w:val="clear" w:pos="504"/>
              </w:tabs>
              <w:autoSpaceDE/>
              <w:autoSpaceDN/>
              <w:adjustRightInd/>
              <w:spacing w:before="0" w:after="0"/>
              <w:ind w:right="0"/>
              <w:contextualSpacing/>
              <w:rPr>
                <w:sz w:val="22"/>
                <w:szCs w:val="22"/>
              </w:rPr>
            </w:pPr>
            <w:r w:rsidRPr="00912455">
              <w:rPr>
                <w:sz w:val="22"/>
                <w:szCs w:val="22"/>
              </w:rPr>
              <w:t>Willingness to work across the Multi Academy Trust in different Key Stages.</w:t>
            </w:r>
          </w:p>
        </w:tc>
        <w:tc>
          <w:tcPr>
            <w:tcW w:w="1432" w:type="pct"/>
          </w:tcPr>
          <w:p w14:paraId="185EA0A1" w14:textId="77777777" w:rsidR="00126D30" w:rsidRPr="009C282E" w:rsidRDefault="00126D30" w:rsidP="00E23F96">
            <w:pPr>
              <w:autoSpaceDE/>
              <w:autoSpaceDN/>
              <w:adjustRightInd/>
              <w:rPr>
                <w:rFonts w:eastAsia="MS Mincho"/>
                <w:color w:val="222A35" w:themeColor="text2" w:themeShade="80"/>
                <w:sz w:val="22"/>
                <w:szCs w:val="22"/>
                <w:lang w:eastAsia="en-US"/>
              </w:rPr>
            </w:pPr>
          </w:p>
        </w:tc>
        <w:tc>
          <w:tcPr>
            <w:tcW w:w="365" w:type="pct"/>
            <w:vMerge/>
            <w:vAlign w:val="center"/>
          </w:tcPr>
          <w:p w14:paraId="5630AD66" w14:textId="56FF39F0" w:rsidR="00126D30" w:rsidRPr="00850D8D" w:rsidRDefault="00126D30" w:rsidP="00E23F96">
            <w:pPr>
              <w:autoSpaceDE/>
              <w:autoSpaceDN/>
              <w:adjustRightInd/>
              <w:rPr>
                <w:rFonts w:eastAsia="MS Mincho"/>
                <w:color w:val="404040"/>
                <w:sz w:val="22"/>
                <w:szCs w:val="22"/>
                <w:lang w:eastAsia="en-US"/>
              </w:rPr>
            </w:pPr>
          </w:p>
        </w:tc>
      </w:tr>
    </w:tbl>
    <w:p w14:paraId="61829076" w14:textId="77777777" w:rsidR="008A7A36" w:rsidRPr="00970C7B" w:rsidRDefault="008A7A36" w:rsidP="008A7A36">
      <w:pPr>
        <w:autoSpaceDE/>
        <w:autoSpaceDN/>
        <w:adjustRightInd/>
        <w:rPr>
          <w:rFonts w:ascii="Cambria" w:eastAsia="MS Mincho" w:hAnsi="Cambria" w:cs="Times New Roman"/>
          <w:color w:val="auto"/>
          <w:sz w:val="24"/>
          <w:szCs w:val="24"/>
          <w:lang w:eastAsia="en-US"/>
        </w:rPr>
      </w:pPr>
    </w:p>
    <w:p w14:paraId="6DF227F2" w14:textId="0616A308" w:rsidR="008A7A36" w:rsidRPr="00EC111C" w:rsidRDefault="008A7A36" w:rsidP="008A7A36">
      <w:pPr>
        <w:autoSpaceDE/>
        <w:autoSpaceDN/>
        <w:adjustRightInd/>
        <w:rPr>
          <w:rFonts w:ascii="Cambria" w:eastAsia="MS Mincho" w:hAnsi="Cambria" w:cs="Times New Roman"/>
          <w:color w:val="auto"/>
          <w:sz w:val="24"/>
          <w:szCs w:val="24"/>
          <w:lang w:eastAsia="en-US"/>
        </w:rPr>
      </w:pPr>
      <w:r w:rsidRPr="00970C7B">
        <w:rPr>
          <w:color w:val="auto"/>
          <w:sz w:val="22"/>
          <w:szCs w:val="22"/>
          <w:lang w:val="en-US" w:eastAsia="en-US"/>
        </w:rPr>
        <w:t xml:space="preserve">We </w:t>
      </w:r>
      <w:proofErr w:type="spellStart"/>
      <w:r w:rsidRPr="00970C7B">
        <w:rPr>
          <w:color w:val="auto"/>
          <w:sz w:val="22"/>
          <w:szCs w:val="22"/>
          <w:lang w:val="en-US" w:eastAsia="en-US"/>
        </w:rPr>
        <w:t>recognise</w:t>
      </w:r>
      <w:proofErr w:type="spellEnd"/>
      <w:r w:rsidRPr="00970C7B">
        <w:rPr>
          <w:color w:val="auto"/>
          <w:sz w:val="22"/>
          <w:szCs w:val="22"/>
          <w:lang w:val="en-US" w:eastAsia="en-US"/>
        </w:rPr>
        <w:t xml:space="preserve"> and welcome our responsibility to remove any barriers</w:t>
      </w:r>
      <w:r>
        <w:rPr>
          <w:color w:val="auto"/>
          <w:sz w:val="22"/>
          <w:szCs w:val="22"/>
          <w:lang w:val="en-US" w:eastAsia="en-US"/>
        </w:rPr>
        <w:t xml:space="preserve"> found</w:t>
      </w:r>
      <w:r w:rsidRPr="00970C7B">
        <w:rPr>
          <w:color w:val="auto"/>
          <w:sz w:val="22"/>
          <w:szCs w:val="22"/>
          <w:lang w:val="en-US" w:eastAsia="en-US"/>
        </w:rPr>
        <w:t xml:space="preserve"> in our </w:t>
      </w:r>
      <w:r w:rsidR="0043787E">
        <w:rPr>
          <w:color w:val="auto"/>
          <w:sz w:val="22"/>
          <w:szCs w:val="22"/>
          <w:lang w:val="en-US" w:eastAsia="en-US"/>
        </w:rPr>
        <w:t>r</w:t>
      </w:r>
      <w:r w:rsidRPr="00970C7B">
        <w:rPr>
          <w:color w:val="auto"/>
          <w:sz w:val="22"/>
          <w:szCs w:val="22"/>
          <w:lang w:val="en-US" w:eastAsia="en-US"/>
        </w:rPr>
        <w:t xml:space="preserve">ecruitment and </w:t>
      </w:r>
      <w:r w:rsidR="0043787E">
        <w:rPr>
          <w:color w:val="auto"/>
          <w:sz w:val="22"/>
          <w:szCs w:val="22"/>
          <w:lang w:val="en-US" w:eastAsia="en-US"/>
        </w:rPr>
        <w:t>s</w:t>
      </w:r>
      <w:r w:rsidRPr="00970C7B">
        <w:rPr>
          <w:color w:val="auto"/>
          <w:sz w:val="22"/>
          <w:szCs w:val="22"/>
          <w:lang w:val="en-US" w:eastAsia="en-US"/>
        </w:rPr>
        <w:t xml:space="preserve">election process for disabled people.  We have tried to do this, but if you have a disability and identify any barriers in the job description or employee specification, please </w:t>
      </w:r>
      <w:r>
        <w:rPr>
          <w:color w:val="auto"/>
          <w:sz w:val="22"/>
          <w:szCs w:val="22"/>
          <w:lang w:val="en-US" w:eastAsia="en-US"/>
        </w:rPr>
        <w:t>inform</w:t>
      </w:r>
      <w:r w:rsidRPr="00970C7B">
        <w:rPr>
          <w:color w:val="auto"/>
          <w:sz w:val="22"/>
          <w:szCs w:val="22"/>
          <w:lang w:val="en-US" w:eastAsia="en-US"/>
        </w:rPr>
        <w:t xml:space="preserve"> us of these in your application.  We are committed to making reasonable adjustments to the job wherever possible and it would help us to know your needs in order to do this.</w:t>
      </w:r>
    </w:p>
    <w:p w14:paraId="2BA226A1" w14:textId="77777777" w:rsidR="008A7A36" w:rsidRPr="00970C7B" w:rsidRDefault="008A7A36" w:rsidP="008A7A36">
      <w:pPr>
        <w:overflowPunct w:val="0"/>
        <w:jc w:val="both"/>
        <w:textAlignment w:val="baseline"/>
        <w:rPr>
          <w:color w:val="auto"/>
          <w:sz w:val="22"/>
          <w:szCs w:val="22"/>
          <w:lang w:val="en-US" w:eastAsia="en-US"/>
        </w:rPr>
      </w:pPr>
    </w:p>
    <w:p w14:paraId="17AD93B2" w14:textId="77777777" w:rsidR="008A7A36" w:rsidRPr="00970C7B" w:rsidRDefault="008A7A36" w:rsidP="008A7A36">
      <w:pPr>
        <w:autoSpaceDE/>
        <w:autoSpaceDN/>
        <w:adjustRightInd/>
        <w:jc w:val="both"/>
        <w:rPr>
          <w:rFonts w:eastAsia="MS Mincho"/>
          <w:color w:val="auto"/>
          <w:sz w:val="22"/>
          <w:szCs w:val="22"/>
          <w:lang w:eastAsia="en-US"/>
        </w:rPr>
      </w:pPr>
    </w:p>
    <w:p w14:paraId="0DE4B5B7" w14:textId="77777777" w:rsidR="008A7A36" w:rsidRPr="00970C7B" w:rsidRDefault="008A7A36" w:rsidP="008A7A36">
      <w:pPr>
        <w:autoSpaceDE/>
        <w:autoSpaceDN/>
        <w:adjustRightInd/>
        <w:rPr>
          <w:rFonts w:eastAsia="MS Mincho"/>
          <w:b/>
          <w:color w:val="auto"/>
          <w:sz w:val="22"/>
          <w:szCs w:val="22"/>
          <w:u w:val="single"/>
          <w:lang w:eastAsia="en-US"/>
        </w:rPr>
      </w:pPr>
    </w:p>
    <w:p w14:paraId="66204FF1" w14:textId="77777777" w:rsidR="008A7A36" w:rsidRPr="00CA048D" w:rsidRDefault="008A7A36" w:rsidP="008A7A36">
      <w:pPr>
        <w:shd w:val="clear" w:color="auto" w:fill="FFFFFF"/>
        <w:autoSpaceDE/>
        <w:adjustRightInd/>
        <w:rPr>
          <w:rFonts w:ascii="Calibri" w:hAnsi="Calibri" w:cs="Calibri"/>
          <w:color w:val="000000"/>
        </w:rPr>
      </w:pPr>
    </w:p>
    <w:p w14:paraId="2DBF0D7D" w14:textId="77777777" w:rsidR="00CA048D" w:rsidRPr="00CA048D" w:rsidRDefault="00CA048D" w:rsidP="00CA048D">
      <w:pPr>
        <w:shd w:val="clear" w:color="auto" w:fill="FFFFFF"/>
        <w:autoSpaceDE/>
        <w:adjustRightInd/>
        <w:rPr>
          <w:rFonts w:ascii="Calibri" w:hAnsi="Calibri" w:cs="Calibri"/>
          <w:color w:val="000000"/>
        </w:rPr>
      </w:pPr>
    </w:p>
    <w:sectPr w:rsidR="00CA048D" w:rsidRPr="00CA048D" w:rsidSect="00D1651F">
      <w:headerReference w:type="default" r:id="rId10"/>
      <w:pgSz w:w="16838" w:h="11906" w:orient="landscape" w:code="9"/>
      <w:pgMar w:top="1271" w:right="851" w:bottom="1131"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0F864" w14:textId="77777777" w:rsidR="008B7C40" w:rsidRDefault="008B7C40" w:rsidP="000D3FDD">
      <w:r>
        <w:separator/>
      </w:r>
    </w:p>
  </w:endnote>
  <w:endnote w:type="continuationSeparator" w:id="0">
    <w:p w14:paraId="5BD3C097" w14:textId="77777777" w:rsidR="008B7C40" w:rsidRDefault="008B7C40" w:rsidP="000D3FDD">
      <w:r>
        <w:continuationSeparator/>
      </w:r>
    </w:p>
  </w:endnote>
  <w:endnote w:type="continuationNotice" w:id="1">
    <w:p w14:paraId="6BDD512B" w14:textId="77777777" w:rsidR="008B7C40" w:rsidRDefault="008B7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A34B6" w14:textId="77777777" w:rsidR="008B7C40" w:rsidRDefault="008B7C40" w:rsidP="000D3FDD">
      <w:r>
        <w:separator/>
      </w:r>
    </w:p>
  </w:footnote>
  <w:footnote w:type="continuationSeparator" w:id="0">
    <w:p w14:paraId="1B6EEB81" w14:textId="77777777" w:rsidR="008B7C40" w:rsidRDefault="008B7C40" w:rsidP="000D3FDD">
      <w:r>
        <w:continuationSeparator/>
      </w:r>
    </w:p>
  </w:footnote>
  <w:footnote w:type="continuationNotice" w:id="1">
    <w:p w14:paraId="7DF1B331" w14:textId="77777777" w:rsidR="008B7C40" w:rsidRDefault="008B7C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EF7D" w14:textId="77777777" w:rsidR="005726AC" w:rsidRDefault="00572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7B7"/>
    <w:multiLevelType w:val="hybridMultilevel"/>
    <w:tmpl w:val="9934E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D436C"/>
    <w:multiLevelType w:val="hybridMultilevel"/>
    <w:tmpl w:val="882A25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D3A09"/>
    <w:multiLevelType w:val="hybridMultilevel"/>
    <w:tmpl w:val="35F08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E01B3"/>
    <w:multiLevelType w:val="multilevel"/>
    <w:tmpl w:val="9E640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B0D83"/>
    <w:multiLevelType w:val="multilevel"/>
    <w:tmpl w:val="0CA0AE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A66E6E"/>
    <w:multiLevelType w:val="hybridMultilevel"/>
    <w:tmpl w:val="659A19DA"/>
    <w:lvl w:ilvl="0" w:tplc="1DE6400C">
      <w:start w:val="1"/>
      <w:numFmt w:val="lowerRoman"/>
      <w:lvlText w:val="(%1)"/>
      <w:lvlJc w:val="left"/>
      <w:pPr>
        <w:ind w:left="1553" w:hanging="900"/>
      </w:pPr>
      <w:rPr>
        <w:rFonts w:ascii="Arial" w:eastAsia="Arial" w:hAnsi="Arial" w:cs="Arial" w:hint="default"/>
        <w:spacing w:val="-3"/>
        <w:w w:val="99"/>
        <w:sz w:val="24"/>
        <w:szCs w:val="24"/>
        <w:lang w:val="en-GB" w:eastAsia="en-GB" w:bidi="en-GB"/>
      </w:rPr>
    </w:lvl>
    <w:lvl w:ilvl="1" w:tplc="8BD27F2E">
      <w:numFmt w:val="bullet"/>
      <w:lvlText w:val=""/>
      <w:lvlJc w:val="left"/>
      <w:pPr>
        <w:ind w:left="1553" w:hanging="540"/>
      </w:pPr>
      <w:rPr>
        <w:rFonts w:ascii="Symbol" w:eastAsia="Symbol" w:hAnsi="Symbol" w:cs="Symbol" w:hint="default"/>
        <w:w w:val="100"/>
        <w:sz w:val="24"/>
        <w:szCs w:val="24"/>
        <w:lang w:val="en-GB" w:eastAsia="en-GB" w:bidi="en-GB"/>
      </w:rPr>
    </w:lvl>
    <w:lvl w:ilvl="2" w:tplc="8E8288BA">
      <w:numFmt w:val="bullet"/>
      <w:lvlText w:val="•"/>
      <w:lvlJc w:val="left"/>
      <w:pPr>
        <w:ind w:left="3322" w:hanging="540"/>
      </w:pPr>
      <w:rPr>
        <w:rFonts w:hint="default"/>
        <w:lang w:val="en-GB" w:eastAsia="en-GB" w:bidi="en-GB"/>
      </w:rPr>
    </w:lvl>
    <w:lvl w:ilvl="3" w:tplc="EDC0643C">
      <w:numFmt w:val="bullet"/>
      <w:lvlText w:val="•"/>
      <w:lvlJc w:val="left"/>
      <w:pPr>
        <w:ind w:left="4203" w:hanging="540"/>
      </w:pPr>
      <w:rPr>
        <w:rFonts w:hint="default"/>
        <w:lang w:val="en-GB" w:eastAsia="en-GB" w:bidi="en-GB"/>
      </w:rPr>
    </w:lvl>
    <w:lvl w:ilvl="4" w:tplc="B3E00ABC">
      <w:numFmt w:val="bullet"/>
      <w:lvlText w:val="•"/>
      <w:lvlJc w:val="left"/>
      <w:pPr>
        <w:ind w:left="5084" w:hanging="540"/>
      </w:pPr>
      <w:rPr>
        <w:rFonts w:hint="default"/>
        <w:lang w:val="en-GB" w:eastAsia="en-GB" w:bidi="en-GB"/>
      </w:rPr>
    </w:lvl>
    <w:lvl w:ilvl="5" w:tplc="0E58C20C">
      <w:numFmt w:val="bullet"/>
      <w:lvlText w:val="•"/>
      <w:lvlJc w:val="left"/>
      <w:pPr>
        <w:ind w:left="5965" w:hanging="540"/>
      </w:pPr>
      <w:rPr>
        <w:rFonts w:hint="default"/>
        <w:lang w:val="en-GB" w:eastAsia="en-GB" w:bidi="en-GB"/>
      </w:rPr>
    </w:lvl>
    <w:lvl w:ilvl="6" w:tplc="D0968236">
      <w:numFmt w:val="bullet"/>
      <w:lvlText w:val="•"/>
      <w:lvlJc w:val="left"/>
      <w:pPr>
        <w:ind w:left="6846" w:hanging="540"/>
      </w:pPr>
      <w:rPr>
        <w:rFonts w:hint="default"/>
        <w:lang w:val="en-GB" w:eastAsia="en-GB" w:bidi="en-GB"/>
      </w:rPr>
    </w:lvl>
    <w:lvl w:ilvl="7" w:tplc="B7363E76">
      <w:numFmt w:val="bullet"/>
      <w:lvlText w:val="•"/>
      <w:lvlJc w:val="left"/>
      <w:pPr>
        <w:ind w:left="7727" w:hanging="540"/>
      </w:pPr>
      <w:rPr>
        <w:rFonts w:hint="default"/>
        <w:lang w:val="en-GB" w:eastAsia="en-GB" w:bidi="en-GB"/>
      </w:rPr>
    </w:lvl>
    <w:lvl w:ilvl="8" w:tplc="88C8D754">
      <w:numFmt w:val="bullet"/>
      <w:lvlText w:val="•"/>
      <w:lvlJc w:val="left"/>
      <w:pPr>
        <w:ind w:left="8608" w:hanging="540"/>
      </w:pPr>
      <w:rPr>
        <w:rFonts w:hint="default"/>
        <w:lang w:val="en-GB" w:eastAsia="en-GB" w:bidi="en-GB"/>
      </w:rPr>
    </w:lvl>
  </w:abstractNum>
  <w:abstractNum w:abstractNumId="6" w15:restartNumberingAfterBreak="0">
    <w:nsid w:val="2C9D3DEE"/>
    <w:multiLevelType w:val="hybridMultilevel"/>
    <w:tmpl w:val="496E8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80DE0"/>
    <w:multiLevelType w:val="hybridMultilevel"/>
    <w:tmpl w:val="EE6E99C0"/>
    <w:lvl w:ilvl="0" w:tplc="C09E01D2">
      <w:start w:val="1"/>
      <w:numFmt w:val="bullet"/>
      <w:lvlText w:val=""/>
      <w:lvlJc w:val="left"/>
      <w:pPr>
        <w:ind w:left="720" w:hanging="360"/>
      </w:pPr>
      <w:rPr>
        <w:rFonts w:ascii="Symbol" w:hAnsi="Symbol" w:hint="default"/>
      </w:rPr>
    </w:lvl>
    <w:lvl w:ilvl="1" w:tplc="1F02E110">
      <w:start w:val="1"/>
      <w:numFmt w:val="bullet"/>
      <w:lvlText w:val="o"/>
      <w:lvlJc w:val="left"/>
      <w:pPr>
        <w:ind w:left="1440" w:hanging="360"/>
      </w:pPr>
      <w:rPr>
        <w:rFonts w:ascii="Courier New" w:hAnsi="Courier New" w:hint="default"/>
      </w:rPr>
    </w:lvl>
    <w:lvl w:ilvl="2" w:tplc="BACA816C">
      <w:start w:val="1"/>
      <w:numFmt w:val="bullet"/>
      <w:lvlText w:val=""/>
      <w:lvlJc w:val="left"/>
      <w:pPr>
        <w:ind w:left="2160" w:hanging="360"/>
      </w:pPr>
      <w:rPr>
        <w:rFonts w:ascii="Wingdings" w:hAnsi="Wingdings" w:hint="default"/>
      </w:rPr>
    </w:lvl>
    <w:lvl w:ilvl="3" w:tplc="92C2A1D6">
      <w:start w:val="1"/>
      <w:numFmt w:val="bullet"/>
      <w:lvlText w:val=""/>
      <w:lvlJc w:val="left"/>
      <w:pPr>
        <w:ind w:left="2880" w:hanging="360"/>
      </w:pPr>
      <w:rPr>
        <w:rFonts w:ascii="Symbol" w:hAnsi="Symbol" w:hint="default"/>
      </w:rPr>
    </w:lvl>
    <w:lvl w:ilvl="4" w:tplc="1618E4CC">
      <w:start w:val="1"/>
      <w:numFmt w:val="bullet"/>
      <w:lvlText w:val="o"/>
      <w:lvlJc w:val="left"/>
      <w:pPr>
        <w:ind w:left="3600" w:hanging="360"/>
      </w:pPr>
      <w:rPr>
        <w:rFonts w:ascii="Courier New" w:hAnsi="Courier New" w:hint="default"/>
      </w:rPr>
    </w:lvl>
    <w:lvl w:ilvl="5" w:tplc="F060206C">
      <w:start w:val="1"/>
      <w:numFmt w:val="bullet"/>
      <w:lvlText w:val=""/>
      <w:lvlJc w:val="left"/>
      <w:pPr>
        <w:ind w:left="4320" w:hanging="360"/>
      </w:pPr>
      <w:rPr>
        <w:rFonts w:ascii="Wingdings" w:hAnsi="Wingdings" w:hint="default"/>
      </w:rPr>
    </w:lvl>
    <w:lvl w:ilvl="6" w:tplc="3530CCAC">
      <w:start w:val="1"/>
      <w:numFmt w:val="bullet"/>
      <w:lvlText w:val=""/>
      <w:lvlJc w:val="left"/>
      <w:pPr>
        <w:ind w:left="5040" w:hanging="360"/>
      </w:pPr>
      <w:rPr>
        <w:rFonts w:ascii="Symbol" w:hAnsi="Symbol" w:hint="default"/>
      </w:rPr>
    </w:lvl>
    <w:lvl w:ilvl="7" w:tplc="91B0A5A2">
      <w:start w:val="1"/>
      <w:numFmt w:val="bullet"/>
      <w:lvlText w:val="o"/>
      <w:lvlJc w:val="left"/>
      <w:pPr>
        <w:ind w:left="5760" w:hanging="360"/>
      </w:pPr>
      <w:rPr>
        <w:rFonts w:ascii="Courier New" w:hAnsi="Courier New" w:hint="default"/>
      </w:rPr>
    </w:lvl>
    <w:lvl w:ilvl="8" w:tplc="BA029878">
      <w:start w:val="1"/>
      <w:numFmt w:val="bullet"/>
      <w:lvlText w:val=""/>
      <w:lvlJc w:val="left"/>
      <w:pPr>
        <w:ind w:left="6480" w:hanging="360"/>
      </w:pPr>
      <w:rPr>
        <w:rFonts w:ascii="Wingdings" w:hAnsi="Wingdings" w:hint="default"/>
      </w:rPr>
    </w:lvl>
  </w:abstractNum>
  <w:abstractNum w:abstractNumId="8" w15:restartNumberingAfterBreak="0">
    <w:nsid w:val="3B917171"/>
    <w:multiLevelType w:val="hybridMultilevel"/>
    <w:tmpl w:val="8746E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F19A9"/>
    <w:multiLevelType w:val="hybridMultilevel"/>
    <w:tmpl w:val="8A72D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95D66"/>
    <w:multiLevelType w:val="hybridMultilevel"/>
    <w:tmpl w:val="C82AAB16"/>
    <w:lvl w:ilvl="0" w:tplc="FFFFFFFF">
      <w:numFmt w:val="bullet"/>
      <w:pStyle w:val="ListParagraph"/>
      <w:lvlText w:val=""/>
      <w:lvlJc w:val="left"/>
      <w:pPr>
        <w:ind w:left="503" w:hanging="284"/>
      </w:pPr>
      <w:rPr>
        <w:rFonts w:ascii="Symbol" w:hAnsi="Symbol" w:hint="default"/>
        <w:w w:val="100"/>
        <w:sz w:val="22"/>
        <w:szCs w:val="22"/>
        <w:lang w:val="en-GB" w:eastAsia="en-GB" w:bidi="en-GB"/>
      </w:rPr>
    </w:lvl>
    <w:lvl w:ilvl="1" w:tplc="43B8398A">
      <w:numFmt w:val="bullet"/>
      <w:lvlText w:val=""/>
      <w:lvlJc w:val="left"/>
      <w:pPr>
        <w:ind w:left="940" w:hanging="360"/>
      </w:pPr>
      <w:rPr>
        <w:rFonts w:ascii="Symbol" w:eastAsia="Symbol" w:hAnsi="Symbol" w:cs="Symbol" w:hint="default"/>
        <w:w w:val="100"/>
        <w:sz w:val="24"/>
        <w:szCs w:val="24"/>
        <w:lang w:val="en-GB" w:eastAsia="en-GB" w:bidi="en-GB"/>
      </w:rPr>
    </w:lvl>
    <w:lvl w:ilvl="2" w:tplc="F2C29B28">
      <w:numFmt w:val="bullet"/>
      <w:lvlText w:val="•"/>
      <w:lvlJc w:val="left"/>
      <w:pPr>
        <w:ind w:left="1967" w:hanging="360"/>
      </w:pPr>
      <w:rPr>
        <w:rFonts w:hint="default"/>
        <w:lang w:val="en-GB" w:eastAsia="en-GB" w:bidi="en-GB"/>
      </w:rPr>
    </w:lvl>
    <w:lvl w:ilvl="3" w:tplc="E9A85656">
      <w:numFmt w:val="bullet"/>
      <w:lvlText w:val="•"/>
      <w:lvlJc w:val="left"/>
      <w:pPr>
        <w:ind w:left="2994" w:hanging="360"/>
      </w:pPr>
      <w:rPr>
        <w:rFonts w:hint="default"/>
        <w:lang w:val="en-GB" w:eastAsia="en-GB" w:bidi="en-GB"/>
      </w:rPr>
    </w:lvl>
    <w:lvl w:ilvl="4" w:tplc="AA40E85A">
      <w:numFmt w:val="bullet"/>
      <w:lvlText w:val="•"/>
      <w:lvlJc w:val="left"/>
      <w:pPr>
        <w:ind w:left="4022" w:hanging="360"/>
      </w:pPr>
      <w:rPr>
        <w:rFonts w:hint="default"/>
        <w:lang w:val="en-GB" w:eastAsia="en-GB" w:bidi="en-GB"/>
      </w:rPr>
    </w:lvl>
    <w:lvl w:ilvl="5" w:tplc="8898B2C0">
      <w:numFmt w:val="bullet"/>
      <w:lvlText w:val="•"/>
      <w:lvlJc w:val="left"/>
      <w:pPr>
        <w:ind w:left="5049" w:hanging="360"/>
      </w:pPr>
      <w:rPr>
        <w:rFonts w:hint="default"/>
        <w:lang w:val="en-GB" w:eastAsia="en-GB" w:bidi="en-GB"/>
      </w:rPr>
    </w:lvl>
    <w:lvl w:ilvl="6" w:tplc="0A1078E6">
      <w:numFmt w:val="bullet"/>
      <w:lvlText w:val="•"/>
      <w:lvlJc w:val="left"/>
      <w:pPr>
        <w:ind w:left="6076" w:hanging="360"/>
      </w:pPr>
      <w:rPr>
        <w:rFonts w:hint="default"/>
        <w:lang w:val="en-GB" w:eastAsia="en-GB" w:bidi="en-GB"/>
      </w:rPr>
    </w:lvl>
    <w:lvl w:ilvl="7" w:tplc="AAD68272">
      <w:numFmt w:val="bullet"/>
      <w:lvlText w:val="•"/>
      <w:lvlJc w:val="left"/>
      <w:pPr>
        <w:ind w:left="7104" w:hanging="360"/>
      </w:pPr>
      <w:rPr>
        <w:rFonts w:hint="default"/>
        <w:lang w:val="en-GB" w:eastAsia="en-GB" w:bidi="en-GB"/>
      </w:rPr>
    </w:lvl>
    <w:lvl w:ilvl="8" w:tplc="B81A6950">
      <w:numFmt w:val="bullet"/>
      <w:lvlText w:val="•"/>
      <w:lvlJc w:val="left"/>
      <w:pPr>
        <w:ind w:left="8131" w:hanging="360"/>
      </w:pPr>
      <w:rPr>
        <w:rFonts w:hint="default"/>
        <w:lang w:val="en-GB" w:eastAsia="en-GB" w:bidi="en-GB"/>
      </w:rPr>
    </w:lvl>
  </w:abstractNum>
  <w:abstractNum w:abstractNumId="11" w15:restartNumberingAfterBreak="0">
    <w:nsid w:val="484413D4"/>
    <w:multiLevelType w:val="hybridMultilevel"/>
    <w:tmpl w:val="CB86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97815"/>
    <w:multiLevelType w:val="multilevel"/>
    <w:tmpl w:val="38A0A2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C621CCB"/>
    <w:multiLevelType w:val="hybridMultilevel"/>
    <w:tmpl w:val="85A6CEB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4" w15:restartNumberingAfterBreak="0">
    <w:nsid w:val="563319EE"/>
    <w:multiLevelType w:val="hybridMultilevel"/>
    <w:tmpl w:val="CB087252"/>
    <w:lvl w:ilvl="0" w:tplc="1DE6400C">
      <w:start w:val="1"/>
      <w:numFmt w:val="lowerRoman"/>
      <w:lvlText w:val="(%1)"/>
      <w:lvlJc w:val="left"/>
      <w:pPr>
        <w:ind w:left="1553" w:hanging="900"/>
      </w:pPr>
      <w:rPr>
        <w:rFonts w:ascii="Arial" w:eastAsia="Arial" w:hAnsi="Arial" w:cs="Arial" w:hint="default"/>
        <w:spacing w:val="-3"/>
        <w:w w:val="99"/>
        <w:sz w:val="24"/>
        <w:szCs w:val="24"/>
        <w:lang w:val="en-GB" w:eastAsia="en-GB" w:bidi="en-GB"/>
      </w:rPr>
    </w:lvl>
    <w:lvl w:ilvl="1" w:tplc="0809000B">
      <w:start w:val="1"/>
      <w:numFmt w:val="bullet"/>
      <w:lvlText w:val=""/>
      <w:lvlJc w:val="left"/>
      <w:pPr>
        <w:ind w:left="1553" w:hanging="540"/>
      </w:pPr>
      <w:rPr>
        <w:rFonts w:ascii="Wingdings" w:hAnsi="Wingdings" w:hint="default"/>
        <w:w w:val="100"/>
        <w:sz w:val="24"/>
        <w:szCs w:val="24"/>
        <w:lang w:val="en-GB" w:eastAsia="en-GB" w:bidi="en-GB"/>
      </w:rPr>
    </w:lvl>
    <w:lvl w:ilvl="2" w:tplc="8E8288BA">
      <w:numFmt w:val="bullet"/>
      <w:lvlText w:val="•"/>
      <w:lvlJc w:val="left"/>
      <w:pPr>
        <w:ind w:left="3322" w:hanging="540"/>
      </w:pPr>
      <w:rPr>
        <w:rFonts w:hint="default"/>
        <w:lang w:val="en-GB" w:eastAsia="en-GB" w:bidi="en-GB"/>
      </w:rPr>
    </w:lvl>
    <w:lvl w:ilvl="3" w:tplc="EDC0643C">
      <w:numFmt w:val="bullet"/>
      <w:lvlText w:val="•"/>
      <w:lvlJc w:val="left"/>
      <w:pPr>
        <w:ind w:left="4203" w:hanging="540"/>
      </w:pPr>
      <w:rPr>
        <w:rFonts w:hint="default"/>
        <w:lang w:val="en-GB" w:eastAsia="en-GB" w:bidi="en-GB"/>
      </w:rPr>
    </w:lvl>
    <w:lvl w:ilvl="4" w:tplc="B3E00ABC">
      <w:numFmt w:val="bullet"/>
      <w:lvlText w:val="•"/>
      <w:lvlJc w:val="left"/>
      <w:pPr>
        <w:ind w:left="5084" w:hanging="540"/>
      </w:pPr>
      <w:rPr>
        <w:rFonts w:hint="default"/>
        <w:lang w:val="en-GB" w:eastAsia="en-GB" w:bidi="en-GB"/>
      </w:rPr>
    </w:lvl>
    <w:lvl w:ilvl="5" w:tplc="0E58C20C">
      <w:numFmt w:val="bullet"/>
      <w:lvlText w:val="•"/>
      <w:lvlJc w:val="left"/>
      <w:pPr>
        <w:ind w:left="5965" w:hanging="540"/>
      </w:pPr>
      <w:rPr>
        <w:rFonts w:hint="default"/>
        <w:lang w:val="en-GB" w:eastAsia="en-GB" w:bidi="en-GB"/>
      </w:rPr>
    </w:lvl>
    <w:lvl w:ilvl="6" w:tplc="D0968236">
      <w:numFmt w:val="bullet"/>
      <w:lvlText w:val="•"/>
      <w:lvlJc w:val="left"/>
      <w:pPr>
        <w:ind w:left="6846" w:hanging="540"/>
      </w:pPr>
      <w:rPr>
        <w:rFonts w:hint="default"/>
        <w:lang w:val="en-GB" w:eastAsia="en-GB" w:bidi="en-GB"/>
      </w:rPr>
    </w:lvl>
    <w:lvl w:ilvl="7" w:tplc="B7363E76">
      <w:numFmt w:val="bullet"/>
      <w:lvlText w:val="•"/>
      <w:lvlJc w:val="left"/>
      <w:pPr>
        <w:ind w:left="7727" w:hanging="540"/>
      </w:pPr>
      <w:rPr>
        <w:rFonts w:hint="default"/>
        <w:lang w:val="en-GB" w:eastAsia="en-GB" w:bidi="en-GB"/>
      </w:rPr>
    </w:lvl>
    <w:lvl w:ilvl="8" w:tplc="88C8D754">
      <w:numFmt w:val="bullet"/>
      <w:lvlText w:val="•"/>
      <w:lvlJc w:val="left"/>
      <w:pPr>
        <w:ind w:left="8608" w:hanging="540"/>
      </w:pPr>
      <w:rPr>
        <w:rFonts w:hint="default"/>
        <w:lang w:val="en-GB" w:eastAsia="en-GB" w:bidi="en-GB"/>
      </w:rPr>
    </w:lvl>
  </w:abstractNum>
  <w:abstractNum w:abstractNumId="15" w15:restartNumberingAfterBreak="0">
    <w:nsid w:val="5B1E4FDF"/>
    <w:multiLevelType w:val="multilevel"/>
    <w:tmpl w:val="B5E83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971233"/>
    <w:multiLevelType w:val="hybridMultilevel"/>
    <w:tmpl w:val="DA36000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num w:numId="1">
    <w:abstractNumId w:val="7"/>
  </w:num>
  <w:num w:numId="2">
    <w:abstractNumId w:val="10"/>
  </w:num>
  <w:num w:numId="3">
    <w:abstractNumId w:val="9"/>
  </w:num>
  <w:num w:numId="4">
    <w:abstractNumId w:val="16"/>
  </w:num>
  <w:num w:numId="5">
    <w:abstractNumId w:val="5"/>
  </w:num>
  <w:num w:numId="6">
    <w:abstractNumId w:val="14"/>
  </w:num>
  <w:num w:numId="7">
    <w:abstractNumId w:val="12"/>
  </w:num>
  <w:num w:numId="8">
    <w:abstractNumId w:val="15"/>
  </w:num>
  <w:num w:numId="9">
    <w:abstractNumId w:val="3"/>
  </w:num>
  <w:num w:numId="10">
    <w:abstractNumId w:val="4"/>
  </w:num>
  <w:num w:numId="11">
    <w:abstractNumId w:val="6"/>
  </w:num>
  <w:num w:numId="12">
    <w:abstractNumId w:val="13"/>
  </w:num>
  <w:num w:numId="13">
    <w:abstractNumId w:val="8"/>
  </w:num>
  <w:num w:numId="14">
    <w:abstractNumId w:val="0"/>
  </w:num>
  <w:num w:numId="15">
    <w:abstractNumId w:val="11"/>
  </w:num>
  <w:num w:numId="16">
    <w:abstractNumId w:val="2"/>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2E09"/>
    <w:rsid w:val="00012D42"/>
    <w:rsid w:val="00017086"/>
    <w:rsid w:val="000209D2"/>
    <w:rsid w:val="00023302"/>
    <w:rsid w:val="00030C1E"/>
    <w:rsid w:val="00031B72"/>
    <w:rsid w:val="00045407"/>
    <w:rsid w:val="00046C02"/>
    <w:rsid w:val="00057F71"/>
    <w:rsid w:val="00061D12"/>
    <w:rsid w:val="00063DB0"/>
    <w:rsid w:val="00070224"/>
    <w:rsid w:val="0007325E"/>
    <w:rsid w:val="0007388B"/>
    <w:rsid w:val="00077DF2"/>
    <w:rsid w:val="00082899"/>
    <w:rsid w:val="00090A8B"/>
    <w:rsid w:val="000946CA"/>
    <w:rsid w:val="00096211"/>
    <w:rsid w:val="000A0F03"/>
    <w:rsid w:val="000B2F1D"/>
    <w:rsid w:val="000C203E"/>
    <w:rsid w:val="000C53E6"/>
    <w:rsid w:val="000D09E7"/>
    <w:rsid w:val="000D3A30"/>
    <w:rsid w:val="000D3FDD"/>
    <w:rsid w:val="000D67AD"/>
    <w:rsid w:val="000E552E"/>
    <w:rsid w:val="00104381"/>
    <w:rsid w:val="001075BF"/>
    <w:rsid w:val="00121D07"/>
    <w:rsid w:val="001252CB"/>
    <w:rsid w:val="00126D30"/>
    <w:rsid w:val="00133BC6"/>
    <w:rsid w:val="00133CEB"/>
    <w:rsid w:val="00150504"/>
    <w:rsid w:val="001551F6"/>
    <w:rsid w:val="001722AB"/>
    <w:rsid w:val="00176F4D"/>
    <w:rsid w:val="001A5B8D"/>
    <w:rsid w:val="001B088B"/>
    <w:rsid w:val="001B1B97"/>
    <w:rsid w:val="001D4FE6"/>
    <w:rsid w:val="001E04F9"/>
    <w:rsid w:val="001E1392"/>
    <w:rsid w:val="001E24E7"/>
    <w:rsid w:val="001E2D0F"/>
    <w:rsid w:val="001E4B58"/>
    <w:rsid w:val="001E57E5"/>
    <w:rsid w:val="001F12B6"/>
    <w:rsid w:val="00207EF4"/>
    <w:rsid w:val="00211F83"/>
    <w:rsid w:val="00215242"/>
    <w:rsid w:val="00221FA6"/>
    <w:rsid w:val="00225260"/>
    <w:rsid w:val="00225990"/>
    <w:rsid w:val="00233E2E"/>
    <w:rsid w:val="0023732D"/>
    <w:rsid w:val="00245A8B"/>
    <w:rsid w:val="00245E22"/>
    <w:rsid w:val="00250B13"/>
    <w:rsid w:val="00250C0F"/>
    <w:rsid w:val="00262270"/>
    <w:rsid w:val="00262370"/>
    <w:rsid w:val="0026596E"/>
    <w:rsid w:val="00266CF9"/>
    <w:rsid w:val="00272043"/>
    <w:rsid w:val="002734F8"/>
    <w:rsid w:val="00281C29"/>
    <w:rsid w:val="002830A0"/>
    <w:rsid w:val="00284363"/>
    <w:rsid w:val="00287D25"/>
    <w:rsid w:val="00291010"/>
    <w:rsid w:val="002B5DE8"/>
    <w:rsid w:val="002B72C1"/>
    <w:rsid w:val="002C144B"/>
    <w:rsid w:val="002E51DA"/>
    <w:rsid w:val="002E6259"/>
    <w:rsid w:val="002F231F"/>
    <w:rsid w:val="00303A32"/>
    <w:rsid w:val="003103B3"/>
    <w:rsid w:val="00310CFA"/>
    <w:rsid w:val="00312E62"/>
    <w:rsid w:val="003215B6"/>
    <w:rsid w:val="0033360A"/>
    <w:rsid w:val="00336C6F"/>
    <w:rsid w:val="0034315C"/>
    <w:rsid w:val="00355B1D"/>
    <w:rsid w:val="00380173"/>
    <w:rsid w:val="00382958"/>
    <w:rsid w:val="00382C30"/>
    <w:rsid w:val="003937CA"/>
    <w:rsid w:val="00394D50"/>
    <w:rsid w:val="003953A5"/>
    <w:rsid w:val="003977BD"/>
    <w:rsid w:val="003A1A8E"/>
    <w:rsid w:val="003A539D"/>
    <w:rsid w:val="003B0DDB"/>
    <w:rsid w:val="003B4888"/>
    <w:rsid w:val="003C0D77"/>
    <w:rsid w:val="003C1466"/>
    <w:rsid w:val="003C528C"/>
    <w:rsid w:val="003C7036"/>
    <w:rsid w:val="003D299F"/>
    <w:rsid w:val="003E275A"/>
    <w:rsid w:val="003E3B61"/>
    <w:rsid w:val="003F1532"/>
    <w:rsid w:val="003F3C72"/>
    <w:rsid w:val="003F42F3"/>
    <w:rsid w:val="00403D11"/>
    <w:rsid w:val="00407BB4"/>
    <w:rsid w:val="00407BF2"/>
    <w:rsid w:val="00415C1A"/>
    <w:rsid w:val="00420760"/>
    <w:rsid w:val="004360A2"/>
    <w:rsid w:val="0043787E"/>
    <w:rsid w:val="0044032B"/>
    <w:rsid w:val="00442A3E"/>
    <w:rsid w:val="00454E65"/>
    <w:rsid w:val="00463188"/>
    <w:rsid w:val="00466583"/>
    <w:rsid w:val="00470339"/>
    <w:rsid w:val="00472599"/>
    <w:rsid w:val="004830D8"/>
    <w:rsid w:val="004915D5"/>
    <w:rsid w:val="004A2E99"/>
    <w:rsid w:val="004B01A1"/>
    <w:rsid w:val="004C6292"/>
    <w:rsid w:val="004D2F1A"/>
    <w:rsid w:val="004F5D87"/>
    <w:rsid w:val="004F756D"/>
    <w:rsid w:val="00503F60"/>
    <w:rsid w:val="005106BC"/>
    <w:rsid w:val="0052052D"/>
    <w:rsid w:val="005238E7"/>
    <w:rsid w:val="00524F0D"/>
    <w:rsid w:val="00533D62"/>
    <w:rsid w:val="00554C4A"/>
    <w:rsid w:val="00554CD4"/>
    <w:rsid w:val="00555DE0"/>
    <w:rsid w:val="0056181B"/>
    <w:rsid w:val="005726AC"/>
    <w:rsid w:val="00573375"/>
    <w:rsid w:val="00574F4D"/>
    <w:rsid w:val="00576372"/>
    <w:rsid w:val="0058377D"/>
    <w:rsid w:val="00584F6F"/>
    <w:rsid w:val="005A4456"/>
    <w:rsid w:val="005A5E6B"/>
    <w:rsid w:val="005A7632"/>
    <w:rsid w:val="005B1BC3"/>
    <w:rsid w:val="005B4B65"/>
    <w:rsid w:val="005C1663"/>
    <w:rsid w:val="005C4B80"/>
    <w:rsid w:val="005C7694"/>
    <w:rsid w:val="005C76AB"/>
    <w:rsid w:val="005D45C5"/>
    <w:rsid w:val="005D66A3"/>
    <w:rsid w:val="005E3033"/>
    <w:rsid w:val="005F2AB3"/>
    <w:rsid w:val="00600893"/>
    <w:rsid w:val="006061E7"/>
    <w:rsid w:val="00606EBA"/>
    <w:rsid w:val="00607B78"/>
    <w:rsid w:val="00615F4E"/>
    <w:rsid w:val="00624187"/>
    <w:rsid w:val="00624E74"/>
    <w:rsid w:val="00630DD8"/>
    <w:rsid w:val="006334FB"/>
    <w:rsid w:val="006435BB"/>
    <w:rsid w:val="00643F46"/>
    <w:rsid w:val="00645030"/>
    <w:rsid w:val="006472F1"/>
    <w:rsid w:val="00650971"/>
    <w:rsid w:val="00652015"/>
    <w:rsid w:val="006557FF"/>
    <w:rsid w:val="00660911"/>
    <w:rsid w:val="00661BF8"/>
    <w:rsid w:val="0066309D"/>
    <w:rsid w:val="0067285D"/>
    <w:rsid w:val="0067526D"/>
    <w:rsid w:val="00677F9F"/>
    <w:rsid w:val="006A1E07"/>
    <w:rsid w:val="006A4378"/>
    <w:rsid w:val="006B0114"/>
    <w:rsid w:val="006B2A24"/>
    <w:rsid w:val="006B4B78"/>
    <w:rsid w:val="006C4B0A"/>
    <w:rsid w:val="006C4CA6"/>
    <w:rsid w:val="006D5AAB"/>
    <w:rsid w:val="006E0C87"/>
    <w:rsid w:val="006E0CD6"/>
    <w:rsid w:val="00703DC4"/>
    <w:rsid w:val="0071187F"/>
    <w:rsid w:val="00712D0A"/>
    <w:rsid w:val="0071545B"/>
    <w:rsid w:val="007158BC"/>
    <w:rsid w:val="007179FA"/>
    <w:rsid w:val="007405E4"/>
    <w:rsid w:val="00741622"/>
    <w:rsid w:val="00742B9D"/>
    <w:rsid w:val="00756301"/>
    <w:rsid w:val="0075641E"/>
    <w:rsid w:val="00763C3B"/>
    <w:rsid w:val="00771709"/>
    <w:rsid w:val="00772443"/>
    <w:rsid w:val="007740CF"/>
    <w:rsid w:val="00776D3D"/>
    <w:rsid w:val="007819EB"/>
    <w:rsid w:val="00784210"/>
    <w:rsid w:val="007847F4"/>
    <w:rsid w:val="0079213B"/>
    <w:rsid w:val="007956EB"/>
    <w:rsid w:val="007B33A0"/>
    <w:rsid w:val="007C750D"/>
    <w:rsid w:val="007D5A1E"/>
    <w:rsid w:val="007D66D5"/>
    <w:rsid w:val="007D7338"/>
    <w:rsid w:val="00800AE4"/>
    <w:rsid w:val="00803536"/>
    <w:rsid w:val="00805C5D"/>
    <w:rsid w:val="0080756D"/>
    <w:rsid w:val="008113E0"/>
    <w:rsid w:val="008140E0"/>
    <w:rsid w:val="00814B2C"/>
    <w:rsid w:val="00815CC7"/>
    <w:rsid w:val="00815E27"/>
    <w:rsid w:val="00815E50"/>
    <w:rsid w:val="008209ED"/>
    <w:rsid w:val="00820C50"/>
    <w:rsid w:val="008271E7"/>
    <w:rsid w:val="008275F7"/>
    <w:rsid w:val="00850D8D"/>
    <w:rsid w:val="00852795"/>
    <w:rsid w:val="00872C0B"/>
    <w:rsid w:val="0087414F"/>
    <w:rsid w:val="00876F88"/>
    <w:rsid w:val="008837B6"/>
    <w:rsid w:val="00885E4B"/>
    <w:rsid w:val="00886B5D"/>
    <w:rsid w:val="00894E58"/>
    <w:rsid w:val="008A3197"/>
    <w:rsid w:val="008A7A36"/>
    <w:rsid w:val="008B741E"/>
    <w:rsid w:val="008B7C40"/>
    <w:rsid w:val="008C1971"/>
    <w:rsid w:val="008D1E71"/>
    <w:rsid w:val="008D7481"/>
    <w:rsid w:val="008F2B03"/>
    <w:rsid w:val="008F54DF"/>
    <w:rsid w:val="008F70A0"/>
    <w:rsid w:val="009015BE"/>
    <w:rsid w:val="0090355D"/>
    <w:rsid w:val="00907ECC"/>
    <w:rsid w:val="00912455"/>
    <w:rsid w:val="00913B4F"/>
    <w:rsid w:val="00925AF3"/>
    <w:rsid w:val="009341A9"/>
    <w:rsid w:val="0094358E"/>
    <w:rsid w:val="00943845"/>
    <w:rsid w:val="009453F5"/>
    <w:rsid w:val="00945C14"/>
    <w:rsid w:val="009616D3"/>
    <w:rsid w:val="00962CC5"/>
    <w:rsid w:val="009653EF"/>
    <w:rsid w:val="00967E74"/>
    <w:rsid w:val="00986455"/>
    <w:rsid w:val="00992386"/>
    <w:rsid w:val="009A12F2"/>
    <w:rsid w:val="009A56E6"/>
    <w:rsid w:val="009A5792"/>
    <w:rsid w:val="009A6486"/>
    <w:rsid w:val="009B2CFA"/>
    <w:rsid w:val="009B4DC2"/>
    <w:rsid w:val="009B6623"/>
    <w:rsid w:val="009B7C52"/>
    <w:rsid w:val="009C282E"/>
    <w:rsid w:val="009C39FC"/>
    <w:rsid w:val="009C483E"/>
    <w:rsid w:val="009C6F5D"/>
    <w:rsid w:val="009D3404"/>
    <w:rsid w:val="009D3AFE"/>
    <w:rsid w:val="009D53D1"/>
    <w:rsid w:val="009E6DBE"/>
    <w:rsid w:val="00A10D5F"/>
    <w:rsid w:val="00A13D89"/>
    <w:rsid w:val="00A1514E"/>
    <w:rsid w:val="00A219B8"/>
    <w:rsid w:val="00A23051"/>
    <w:rsid w:val="00A24C04"/>
    <w:rsid w:val="00A252A7"/>
    <w:rsid w:val="00A3015A"/>
    <w:rsid w:val="00A31015"/>
    <w:rsid w:val="00A32629"/>
    <w:rsid w:val="00A452D8"/>
    <w:rsid w:val="00A506BD"/>
    <w:rsid w:val="00A66522"/>
    <w:rsid w:val="00A921ED"/>
    <w:rsid w:val="00A94987"/>
    <w:rsid w:val="00AA375E"/>
    <w:rsid w:val="00AA3D3C"/>
    <w:rsid w:val="00AA6A69"/>
    <w:rsid w:val="00AB149E"/>
    <w:rsid w:val="00AB39D5"/>
    <w:rsid w:val="00AD4E6D"/>
    <w:rsid w:val="00AE1C72"/>
    <w:rsid w:val="00AE41F4"/>
    <w:rsid w:val="00AE61B6"/>
    <w:rsid w:val="00AF2E1A"/>
    <w:rsid w:val="00B0017C"/>
    <w:rsid w:val="00B02593"/>
    <w:rsid w:val="00B07CCF"/>
    <w:rsid w:val="00B10479"/>
    <w:rsid w:val="00B20937"/>
    <w:rsid w:val="00B20B9A"/>
    <w:rsid w:val="00B22236"/>
    <w:rsid w:val="00B26FC3"/>
    <w:rsid w:val="00B35369"/>
    <w:rsid w:val="00B43DC4"/>
    <w:rsid w:val="00B47593"/>
    <w:rsid w:val="00B56692"/>
    <w:rsid w:val="00B62635"/>
    <w:rsid w:val="00B67B1D"/>
    <w:rsid w:val="00B84CCC"/>
    <w:rsid w:val="00B918C9"/>
    <w:rsid w:val="00BA45F5"/>
    <w:rsid w:val="00BB1F48"/>
    <w:rsid w:val="00BB254C"/>
    <w:rsid w:val="00BB35B3"/>
    <w:rsid w:val="00BB760D"/>
    <w:rsid w:val="00BC3C89"/>
    <w:rsid w:val="00BD2458"/>
    <w:rsid w:val="00BD2B7D"/>
    <w:rsid w:val="00BE35A5"/>
    <w:rsid w:val="00BE474B"/>
    <w:rsid w:val="00BE5C04"/>
    <w:rsid w:val="00BF10BB"/>
    <w:rsid w:val="00BF2818"/>
    <w:rsid w:val="00BF36DA"/>
    <w:rsid w:val="00BF421C"/>
    <w:rsid w:val="00BF5BF7"/>
    <w:rsid w:val="00C048A3"/>
    <w:rsid w:val="00C17797"/>
    <w:rsid w:val="00C2217A"/>
    <w:rsid w:val="00C22288"/>
    <w:rsid w:val="00C328B3"/>
    <w:rsid w:val="00C34DA0"/>
    <w:rsid w:val="00C37009"/>
    <w:rsid w:val="00C42672"/>
    <w:rsid w:val="00C62B5F"/>
    <w:rsid w:val="00C70643"/>
    <w:rsid w:val="00C70CBC"/>
    <w:rsid w:val="00C71728"/>
    <w:rsid w:val="00C73540"/>
    <w:rsid w:val="00C81588"/>
    <w:rsid w:val="00C84A46"/>
    <w:rsid w:val="00C86303"/>
    <w:rsid w:val="00C9217F"/>
    <w:rsid w:val="00C930C0"/>
    <w:rsid w:val="00C959BE"/>
    <w:rsid w:val="00CA048D"/>
    <w:rsid w:val="00CA7D31"/>
    <w:rsid w:val="00CB548D"/>
    <w:rsid w:val="00CB5C83"/>
    <w:rsid w:val="00CC0DDC"/>
    <w:rsid w:val="00CC69FE"/>
    <w:rsid w:val="00CD0742"/>
    <w:rsid w:val="00CD1EB2"/>
    <w:rsid w:val="00CD4122"/>
    <w:rsid w:val="00CD5314"/>
    <w:rsid w:val="00CD544A"/>
    <w:rsid w:val="00CF2AEF"/>
    <w:rsid w:val="00D011C9"/>
    <w:rsid w:val="00D02B56"/>
    <w:rsid w:val="00D03FCC"/>
    <w:rsid w:val="00D044A0"/>
    <w:rsid w:val="00D1651F"/>
    <w:rsid w:val="00D24868"/>
    <w:rsid w:val="00D33C87"/>
    <w:rsid w:val="00D46443"/>
    <w:rsid w:val="00D57168"/>
    <w:rsid w:val="00D633CE"/>
    <w:rsid w:val="00D7244B"/>
    <w:rsid w:val="00D75B21"/>
    <w:rsid w:val="00D8369E"/>
    <w:rsid w:val="00D83712"/>
    <w:rsid w:val="00D840D3"/>
    <w:rsid w:val="00D93E51"/>
    <w:rsid w:val="00DA5DA6"/>
    <w:rsid w:val="00DA6E6B"/>
    <w:rsid w:val="00DB1DC4"/>
    <w:rsid w:val="00DB2209"/>
    <w:rsid w:val="00DB25D5"/>
    <w:rsid w:val="00DB4E6F"/>
    <w:rsid w:val="00DD043B"/>
    <w:rsid w:val="00DD5F7E"/>
    <w:rsid w:val="00DD785F"/>
    <w:rsid w:val="00DE19B6"/>
    <w:rsid w:val="00DE2DA6"/>
    <w:rsid w:val="00DE3C96"/>
    <w:rsid w:val="00DE5432"/>
    <w:rsid w:val="00E00B38"/>
    <w:rsid w:val="00E23F96"/>
    <w:rsid w:val="00E25533"/>
    <w:rsid w:val="00E2718A"/>
    <w:rsid w:val="00E27784"/>
    <w:rsid w:val="00E5182D"/>
    <w:rsid w:val="00E5390A"/>
    <w:rsid w:val="00E54F11"/>
    <w:rsid w:val="00E57FE0"/>
    <w:rsid w:val="00E60C48"/>
    <w:rsid w:val="00E768FA"/>
    <w:rsid w:val="00E8184F"/>
    <w:rsid w:val="00E8589A"/>
    <w:rsid w:val="00E879C2"/>
    <w:rsid w:val="00E90948"/>
    <w:rsid w:val="00E957D1"/>
    <w:rsid w:val="00E95F01"/>
    <w:rsid w:val="00EA4123"/>
    <w:rsid w:val="00EA460E"/>
    <w:rsid w:val="00EB3FC2"/>
    <w:rsid w:val="00EB71DC"/>
    <w:rsid w:val="00EC031A"/>
    <w:rsid w:val="00EC24F5"/>
    <w:rsid w:val="00EC45B8"/>
    <w:rsid w:val="00ED4EAB"/>
    <w:rsid w:val="00ED75E3"/>
    <w:rsid w:val="00EF032F"/>
    <w:rsid w:val="00EF043F"/>
    <w:rsid w:val="00EF7B55"/>
    <w:rsid w:val="00F009A7"/>
    <w:rsid w:val="00F0148C"/>
    <w:rsid w:val="00F0493F"/>
    <w:rsid w:val="00F060E1"/>
    <w:rsid w:val="00F06E63"/>
    <w:rsid w:val="00F06F93"/>
    <w:rsid w:val="00F16D25"/>
    <w:rsid w:val="00F20325"/>
    <w:rsid w:val="00F26910"/>
    <w:rsid w:val="00F26BA5"/>
    <w:rsid w:val="00F315E4"/>
    <w:rsid w:val="00F35675"/>
    <w:rsid w:val="00F4167A"/>
    <w:rsid w:val="00F41AC8"/>
    <w:rsid w:val="00F42370"/>
    <w:rsid w:val="00F454B9"/>
    <w:rsid w:val="00F46310"/>
    <w:rsid w:val="00F476DD"/>
    <w:rsid w:val="00F507B5"/>
    <w:rsid w:val="00F70523"/>
    <w:rsid w:val="00F71CB9"/>
    <w:rsid w:val="00F71FF6"/>
    <w:rsid w:val="00F73AC9"/>
    <w:rsid w:val="00F744F0"/>
    <w:rsid w:val="00F76749"/>
    <w:rsid w:val="00F87858"/>
    <w:rsid w:val="00F919F9"/>
    <w:rsid w:val="00F96EC9"/>
    <w:rsid w:val="00FC3F25"/>
    <w:rsid w:val="00FD0C68"/>
    <w:rsid w:val="00FD4A38"/>
    <w:rsid w:val="00FD5F45"/>
    <w:rsid w:val="00FE3082"/>
    <w:rsid w:val="00FF27E6"/>
    <w:rsid w:val="00FF6058"/>
    <w:rsid w:val="00FF7D83"/>
    <w:rsid w:val="01253B81"/>
    <w:rsid w:val="013131A0"/>
    <w:rsid w:val="01D8208B"/>
    <w:rsid w:val="03D3F985"/>
    <w:rsid w:val="03F3D39D"/>
    <w:rsid w:val="04EBCA89"/>
    <w:rsid w:val="05C4F73A"/>
    <w:rsid w:val="07602707"/>
    <w:rsid w:val="079E2F49"/>
    <w:rsid w:val="08CEFBA5"/>
    <w:rsid w:val="08EE2627"/>
    <w:rsid w:val="08F371CD"/>
    <w:rsid w:val="0907D56A"/>
    <w:rsid w:val="091CE258"/>
    <w:rsid w:val="09E98F63"/>
    <w:rsid w:val="09FEE110"/>
    <w:rsid w:val="0AB604E4"/>
    <w:rsid w:val="0B440DD7"/>
    <w:rsid w:val="0B554FDF"/>
    <w:rsid w:val="0C017667"/>
    <w:rsid w:val="0C3D55B5"/>
    <w:rsid w:val="0D1F8814"/>
    <w:rsid w:val="0FECFD99"/>
    <w:rsid w:val="11DAE648"/>
    <w:rsid w:val="11DDC47A"/>
    <w:rsid w:val="121989E5"/>
    <w:rsid w:val="121BF066"/>
    <w:rsid w:val="12399088"/>
    <w:rsid w:val="12D5048D"/>
    <w:rsid w:val="12F952D0"/>
    <w:rsid w:val="1538DC21"/>
    <w:rsid w:val="156E9669"/>
    <w:rsid w:val="15FFCB2E"/>
    <w:rsid w:val="160EAEF8"/>
    <w:rsid w:val="16688064"/>
    <w:rsid w:val="16887605"/>
    <w:rsid w:val="1697D71C"/>
    <w:rsid w:val="16DF0AA1"/>
    <w:rsid w:val="1715569B"/>
    <w:rsid w:val="18A4E4E1"/>
    <w:rsid w:val="196DA102"/>
    <w:rsid w:val="1C42DF3C"/>
    <w:rsid w:val="1C62AE07"/>
    <w:rsid w:val="1D1F1586"/>
    <w:rsid w:val="1F66A283"/>
    <w:rsid w:val="1F6A154C"/>
    <w:rsid w:val="1F8D1595"/>
    <w:rsid w:val="1FB4B87F"/>
    <w:rsid w:val="214C7ACB"/>
    <w:rsid w:val="21E2862F"/>
    <w:rsid w:val="22139941"/>
    <w:rsid w:val="2242C23D"/>
    <w:rsid w:val="22A9435C"/>
    <w:rsid w:val="22ABD7E6"/>
    <w:rsid w:val="22DB9B6C"/>
    <w:rsid w:val="22EEDA7C"/>
    <w:rsid w:val="232472C0"/>
    <w:rsid w:val="2392DBB6"/>
    <w:rsid w:val="23E075AC"/>
    <w:rsid w:val="23EF8359"/>
    <w:rsid w:val="241C38F3"/>
    <w:rsid w:val="243C6230"/>
    <w:rsid w:val="2555C242"/>
    <w:rsid w:val="25B79200"/>
    <w:rsid w:val="27DAC829"/>
    <w:rsid w:val="298D267B"/>
    <w:rsid w:val="29F3D46D"/>
    <w:rsid w:val="2BC5690C"/>
    <w:rsid w:val="2C4986C8"/>
    <w:rsid w:val="2C93CFC7"/>
    <w:rsid w:val="2D3520F3"/>
    <w:rsid w:val="2E491529"/>
    <w:rsid w:val="2E9C5A20"/>
    <w:rsid w:val="2F0EF824"/>
    <w:rsid w:val="2F42AA68"/>
    <w:rsid w:val="2F4B575C"/>
    <w:rsid w:val="2F837483"/>
    <w:rsid w:val="305AA1D6"/>
    <w:rsid w:val="31A5A638"/>
    <w:rsid w:val="32F591F0"/>
    <w:rsid w:val="32FB729C"/>
    <w:rsid w:val="3517E7B9"/>
    <w:rsid w:val="371789C0"/>
    <w:rsid w:val="374C08EE"/>
    <w:rsid w:val="37C0309F"/>
    <w:rsid w:val="37C0C820"/>
    <w:rsid w:val="3826628F"/>
    <w:rsid w:val="392B7D77"/>
    <w:rsid w:val="3931FA9E"/>
    <w:rsid w:val="39364EA9"/>
    <w:rsid w:val="3A1C80F7"/>
    <w:rsid w:val="3AE0A044"/>
    <w:rsid w:val="3B853A4D"/>
    <w:rsid w:val="3D17E482"/>
    <w:rsid w:val="3D2C814F"/>
    <w:rsid w:val="3E451232"/>
    <w:rsid w:val="3F359B23"/>
    <w:rsid w:val="3F387529"/>
    <w:rsid w:val="3F6A35BB"/>
    <w:rsid w:val="3F701E03"/>
    <w:rsid w:val="428E7136"/>
    <w:rsid w:val="451CC68A"/>
    <w:rsid w:val="45DF69C0"/>
    <w:rsid w:val="46775717"/>
    <w:rsid w:val="47F11066"/>
    <w:rsid w:val="49418134"/>
    <w:rsid w:val="4961E838"/>
    <w:rsid w:val="49EAB576"/>
    <w:rsid w:val="4A5A3118"/>
    <w:rsid w:val="4A66FA6C"/>
    <w:rsid w:val="4BE0456F"/>
    <w:rsid w:val="4C227343"/>
    <w:rsid w:val="4D125790"/>
    <w:rsid w:val="4DB9F5B5"/>
    <w:rsid w:val="4DF40E25"/>
    <w:rsid w:val="4E6AC410"/>
    <w:rsid w:val="4F825D3D"/>
    <w:rsid w:val="5085E14C"/>
    <w:rsid w:val="50DEAA91"/>
    <w:rsid w:val="51D551E1"/>
    <w:rsid w:val="53D65263"/>
    <w:rsid w:val="53F5AE59"/>
    <w:rsid w:val="54B5AADF"/>
    <w:rsid w:val="54C8CBFF"/>
    <w:rsid w:val="564F8302"/>
    <w:rsid w:val="565F8CA4"/>
    <w:rsid w:val="5894CACC"/>
    <w:rsid w:val="58B0758D"/>
    <w:rsid w:val="58CB85D9"/>
    <w:rsid w:val="5AA2E452"/>
    <w:rsid w:val="5BE3F789"/>
    <w:rsid w:val="5DFD4DFF"/>
    <w:rsid w:val="5EEF6EFD"/>
    <w:rsid w:val="5FA161A4"/>
    <w:rsid w:val="61A298F7"/>
    <w:rsid w:val="61C43F26"/>
    <w:rsid w:val="631A68F3"/>
    <w:rsid w:val="63BD2F5B"/>
    <w:rsid w:val="655EED08"/>
    <w:rsid w:val="667C9EBF"/>
    <w:rsid w:val="66B374CC"/>
    <w:rsid w:val="671C40F6"/>
    <w:rsid w:val="6826C44F"/>
    <w:rsid w:val="68A3CA77"/>
    <w:rsid w:val="68AEDA73"/>
    <w:rsid w:val="68B5B101"/>
    <w:rsid w:val="697C51AA"/>
    <w:rsid w:val="6AE8665C"/>
    <w:rsid w:val="6B7E0CEA"/>
    <w:rsid w:val="6BC24CC6"/>
    <w:rsid w:val="6C11E0FF"/>
    <w:rsid w:val="6DD6CD79"/>
    <w:rsid w:val="6E459A18"/>
    <w:rsid w:val="6EB7E0CE"/>
    <w:rsid w:val="6F3EBDE3"/>
    <w:rsid w:val="6F991011"/>
    <w:rsid w:val="6FD50D02"/>
    <w:rsid w:val="70178DE4"/>
    <w:rsid w:val="73AC33C2"/>
    <w:rsid w:val="752122CE"/>
    <w:rsid w:val="7536A88C"/>
    <w:rsid w:val="76974084"/>
    <w:rsid w:val="77DB5C2B"/>
    <w:rsid w:val="786D119E"/>
    <w:rsid w:val="7915B832"/>
    <w:rsid w:val="794E43E4"/>
    <w:rsid w:val="7A34ACB7"/>
    <w:rsid w:val="7ABC924B"/>
    <w:rsid w:val="7BEB3292"/>
    <w:rsid w:val="7BFA784C"/>
    <w:rsid w:val="7CB20F90"/>
    <w:rsid w:val="7D36E9BA"/>
    <w:rsid w:val="7D6A1E36"/>
    <w:rsid w:val="7DE8D952"/>
    <w:rsid w:val="7E16E680"/>
    <w:rsid w:val="7F3F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635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footer" w:uiPriority="99"/>
    <w:lsdException w:name="Default Paragraph Font" w:uiPriority="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DD"/>
    <w:pPr>
      <w:autoSpaceDE w:val="0"/>
      <w:autoSpaceDN w:val="0"/>
      <w:adjustRightInd w:val="0"/>
    </w:pPr>
    <w:rPr>
      <w:rFonts w:ascii="Arial" w:hAnsi="Arial" w:cs="Arial"/>
      <w:color w:val="404040" w:themeColor="text1" w:themeTint="BF"/>
      <w:lang w:eastAsia="en-GB"/>
    </w:rPr>
  </w:style>
  <w:style w:type="paragraph" w:styleId="Heading1">
    <w:name w:val="heading 1"/>
    <w:basedOn w:val="Caption"/>
    <w:next w:val="Normal"/>
    <w:qFormat/>
    <w:rsid w:val="00D93E51"/>
    <w:pPr>
      <w:outlineLvl w:val="0"/>
    </w:pPr>
    <w:rPr>
      <w:rFonts w:ascii="Arial" w:hAnsi="Arial" w:cs="Arial"/>
      <w:b/>
      <w:color w:val="38B5E7"/>
      <w:sz w:val="48"/>
    </w:rPr>
  </w:style>
  <w:style w:type="paragraph" w:styleId="Heading3">
    <w:name w:val="heading 3"/>
    <w:basedOn w:val="Normal"/>
    <w:next w:val="Normal"/>
    <w:qFormat/>
    <w:rsid w:val="008F54DF"/>
    <w:pPr>
      <w:outlineLvl w:val="2"/>
    </w:pPr>
    <w:rPr>
      <w:b/>
      <w:color w:val="870064"/>
      <w:sz w:val="28"/>
      <w:szCs w:val="28"/>
    </w:rPr>
  </w:style>
  <w:style w:type="paragraph" w:styleId="Heading4">
    <w:name w:val="heading 4"/>
    <w:basedOn w:val="Normal"/>
    <w:next w:val="Normal"/>
    <w:link w:val="Heading4Char"/>
    <w:semiHidden/>
    <w:unhideWhenUsed/>
    <w:qFormat/>
    <w:rsid w:val="009A56E6"/>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0D3FDD"/>
    <w:pPr>
      <w:spacing w:before="240" w:after="60"/>
      <w:outlineLvl w:val="4"/>
    </w:pPr>
    <w:rPr>
      <w:b/>
      <w:bCs/>
      <w:iCs/>
      <w:color w:val="38B5E7"/>
      <w:sz w:val="22"/>
      <w:szCs w:val="26"/>
    </w:rPr>
  </w:style>
  <w:style w:type="paragraph" w:styleId="Heading6">
    <w:name w:val="heading 6"/>
    <w:basedOn w:val="Normal"/>
    <w:next w:val="Normal"/>
    <w:qFormat/>
    <w:rsid w:val="000D3FDD"/>
    <w:pPr>
      <w:spacing w:line="268" w:lineRule="exact"/>
      <w:ind w:left="220"/>
      <w:outlineLvl w:val="5"/>
    </w:pPr>
    <w:rPr>
      <w:b/>
      <w:color w:val="C7D439"/>
    </w:rPr>
  </w:style>
  <w:style w:type="paragraph" w:styleId="Heading8">
    <w:name w:val="heading 8"/>
    <w:basedOn w:val="Normal"/>
    <w:next w:val="Normal"/>
    <w:rsid w:val="00E957D1"/>
    <w:pPr>
      <w:keepNext/>
      <w:outlineLvl w:val="7"/>
    </w:pPr>
    <w:rPr>
      <w:rFonts w:eastAsia="Symbol"/>
      <w:color w:val="333399"/>
      <w:u w:val="single"/>
      <w:lang w:eastAsia="en-US"/>
    </w:rPr>
  </w:style>
  <w:style w:type="paragraph" w:styleId="Heading9">
    <w:name w:val="heading 9"/>
    <w:basedOn w:val="Normal"/>
    <w:next w:val="Normal"/>
    <w:link w:val="Heading9Char"/>
    <w:rsid w:val="00624E74"/>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479"/>
    <w:pPr>
      <w:tabs>
        <w:tab w:val="center" w:pos="4153"/>
        <w:tab w:val="right" w:pos="8306"/>
      </w:tabs>
    </w:pPr>
  </w:style>
  <w:style w:type="paragraph" w:styleId="Footer">
    <w:name w:val="footer"/>
    <w:basedOn w:val="Normal"/>
    <w:link w:val="FooterChar"/>
    <w:uiPriority w:val="99"/>
    <w:rsid w:val="00B10479"/>
    <w:pPr>
      <w:tabs>
        <w:tab w:val="center" w:pos="4153"/>
        <w:tab w:val="right" w:pos="8306"/>
      </w:tabs>
    </w:pPr>
  </w:style>
  <w:style w:type="paragraph" w:styleId="Caption">
    <w:name w:val="caption"/>
    <w:basedOn w:val="Normal"/>
    <w:next w:val="Normal"/>
    <w:rsid w:val="005B4B65"/>
    <w:pPr>
      <w:jc w:val="center"/>
    </w:pPr>
    <w:rPr>
      <w:rFonts w:ascii="Impact" w:eastAsia="Symbol" w:hAnsi="Impact" w:cs="Tahoma"/>
      <w:color w:val="800080"/>
      <w:sz w:val="64"/>
      <w:lang w:eastAsia="en-US"/>
    </w:rPr>
  </w:style>
  <w:style w:type="table" w:styleId="TableGrid">
    <w:name w:val="Table Grid"/>
    <w:basedOn w:val="TableNormal"/>
    <w:rsid w:val="005B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B0114"/>
    <w:rPr>
      <w:rFonts w:eastAsia="Symbol"/>
      <w:color w:val="000000"/>
      <w:sz w:val="28"/>
      <w:lang w:eastAsia="en-US"/>
    </w:rPr>
  </w:style>
  <w:style w:type="paragraph" w:styleId="BodyText3">
    <w:name w:val="Body Text 3"/>
    <w:basedOn w:val="Normal"/>
    <w:link w:val="BodyText3Char"/>
    <w:rsid w:val="006B2A24"/>
    <w:pPr>
      <w:spacing w:after="120"/>
    </w:pPr>
    <w:rPr>
      <w:sz w:val="16"/>
      <w:szCs w:val="16"/>
    </w:rPr>
  </w:style>
  <w:style w:type="character" w:customStyle="1" w:styleId="BodyText3Char">
    <w:name w:val="Body Text 3 Char"/>
    <w:link w:val="BodyText3"/>
    <w:rsid w:val="006B2A24"/>
    <w:rPr>
      <w:rFonts w:ascii="Arial" w:hAnsi="Arial"/>
      <w:sz w:val="16"/>
      <w:szCs w:val="16"/>
    </w:rPr>
  </w:style>
  <w:style w:type="paragraph" w:styleId="BodyText">
    <w:name w:val="Body Text"/>
    <w:basedOn w:val="Normal"/>
    <w:link w:val="BodyTextChar"/>
    <w:rsid w:val="00574F4D"/>
    <w:pPr>
      <w:spacing w:after="120"/>
    </w:pPr>
  </w:style>
  <w:style w:type="character" w:customStyle="1" w:styleId="BodyTextChar">
    <w:name w:val="Body Text Char"/>
    <w:link w:val="BodyText"/>
    <w:rsid w:val="00574F4D"/>
    <w:rPr>
      <w:rFonts w:ascii="Arial" w:hAnsi="Arial"/>
      <w:sz w:val="24"/>
      <w:szCs w:val="24"/>
    </w:rPr>
  </w:style>
  <w:style w:type="paragraph" w:customStyle="1" w:styleId="ColorfulList-Accent11">
    <w:name w:val="Colorful List - Accent 11"/>
    <w:basedOn w:val="Normal"/>
    <w:uiPriority w:val="34"/>
    <w:rsid w:val="00266CF9"/>
    <w:pPr>
      <w:ind w:left="720"/>
    </w:pPr>
  </w:style>
  <w:style w:type="character" w:customStyle="1" w:styleId="Heading9Char">
    <w:name w:val="Heading 9 Char"/>
    <w:link w:val="Heading9"/>
    <w:semiHidden/>
    <w:rsid w:val="00624E74"/>
    <w:rPr>
      <w:rFonts w:ascii="Cambria" w:eastAsia="Times New Roman" w:hAnsi="Cambria" w:cs="Times New Roman"/>
      <w:sz w:val="22"/>
      <w:szCs w:val="22"/>
    </w:rPr>
  </w:style>
  <w:style w:type="paragraph" w:styleId="BalloonText">
    <w:name w:val="Balloon Text"/>
    <w:basedOn w:val="Normal"/>
    <w:link w:val="BalloonTextChar"/>
    <w:rsid w:val="00057F71"/>
    <w:rPr>
      <w:rFonts w:ascii="Segoe UI" w:hAnsi="Segoe UI" w:cs="Segoe UI"/>
      <w:sz w:val="18"/>
      <w:szCs w:val="18"/>
    </w:rPr>
  </w:style>
  <w:style w:type="character" w:customStyle="1" w:styleId="BalloonTextChar">
    <w:name w:val="Balloon Text Char"/>
    <w:link w:val="BalloonText"/>
    <w:rsid w:val="00057F71"/>
    <w:rPr>
      <w:rFonts w:ascii="Segoe UI" w:hAnsi="Segoe UI" w:cs="Segoe UI"/>
      <w:sz w:val="18"/>
      <w:szCs w:val="18"/>
    </w:rPr>
  </w:style>
  <w:style w:type="paragraph" w:styleId="NormalWeb">
    <w:name w:val="Normal (Web)"/>
    <w:basedOn w:val="Normal"/>
    <w:uiPriority w:val="99"/>
    <w:unhideWhenUsed/>
    <w:rsid w:val="00962CC5"/>
    <w:pPr>
      <w:spacing w:before="100" w:beforeAutospacing="1" w:after="100" w:afterAutospacing="1"/>
    </w:pPr>
    <w:rPr>
      <w:rFonts w:ascii="Times New Roman" w:hAnsi="Times New Roman"/>
    </w:rPr>
  </w:style>
  <w:style w:type="character" w:styleId="CommentReference">
    <w:name w:val="annotation reference"/>
    <w:rsid w:val="00B26FC3"/>
    <w:rPr>
      <w:sz w:val="16"/>
      <w:szCs w:val="16"/>
    </w:rPr>
  </w:style>
  <w:style w:type="paragraph" w:styleId="CommentText">
    <w:name w:val="annotation text"/>
    <w:basedOn w:val="Normal"/>
    <w:link w:val="CommentTextChar"/>
    <w:rsid w:val="00B26FC3"/>
  </w:style>
  <w:style w:type="character" w:customStyle="1" w:styleId="CommentTextChar">
    <w:name w:val="Comment Text Char"/>
    <w:link w:val="CommentText"/>
    <w:rsid w:val="00B26FC3"/>
    <w:rPr>
      <w:rFonts w:ascii="Arial" w:hAnsi="Arial"/>
    </w:rPr>
  </w:style>
  <w:style w:type="paragraph" w:styleId="CommentSubject">
    <w:name w:val="annotation subject"/>
    <w:basedOn w:val="CommentText"/>
    <w:next w:val="CommentText"/>
    <w:link w:val="CommentSubjectChar"/>
    <w:rsid w:val="00B26FC3"/>
    <w:rPr>
      <w:b/>
      <w:bCs/>
    </w:rPr>
  </w:style>
  <w:style w:type="character" w:customStyle="1" w:styleId="CommentSubjectChar">
    <w:name w:val="Comment Subject Char"/>
    <w:link w:val="CommentSubject"/>
    <w:rsid w:val="00B26FC3"/>
    <w:rPr>
      <w:rFonts w:ascii="Arial" w:hAnsi="Arial"/>
      <w:b/>
      <w:bCs/>
    </w:rPr>
  </w:style>
  <w:style w:type="character" w:customStyle="1" w:styleId="Heading4Char">
    <w:name w:val="Heading 4 Char"/>
    <w:link w:val="Heading4"/>
    <w:semiHidden/>
    <w:rsid w:val="009A56E6"/>
    <w:rPr>
      <w:rFonts w:ascii="Calibri" w:eastAsia="Times New Roman" w:hAnsi="Calibri" w:cs="Times New Roman"/>
      <w:b/>
      <w:bCs/>
      <w:sz w:val="28"/>
      <w:szCs w:val="28"/>
    </w:rPr>
  </w:style>
  <w:style w:type="paragraph" w:styleId="ListParagraph">
    <w:name w:val="List Paragraph"/>
    <w:basedOn w:val="Normal"/>
    <w:uiPriority w:val="34"/>
    <w:qFormat/>
    <w:rsid w:val="000D3FDD"/>
    <w:pPr>
      <w:widowControl w:val="0"/>
      <w:numPr>
        <w:numId w:val="2"/>
      </w:numPr>
      <w:tabs>
        <w:tab w:val="left" w:pos="504"/>
      </w:tabs>
      <w:spacing w:before="240" w:after="240"/>
      <w:ind w:right="934"/>
    </w:pPr>
    <w:rPr>
      <w:rFonts w:eastAsia="Calibri"/>
      <w:lang w:bidi="en-GB"/>
    </w:rPr>
  </w:style>
  <w:style w:type="character" w:customStyle="1" w:styleId="FooterChar">
    <w:name w:val="Footer Char"/>
    <w:link w:val="Footer"/>
    <w:uiPriority w:val="99"/>
    <w:rsid w:val="00250C0F"/>
    <w:rPr>
      <w:rFonts w:ascii="Arial" w:hAnsi="Arial"/>
      <w:sz w:val="24"/>
      <w:szCs w:val="24"/>
    </w:rPr>
  </w:style>
  <w:style w:type="paragraph" w:customStyle="1" w:styleId="TableParagraph">
    <w:name w:val="Table Paragraph"/>
    <w:basedOn w:val="Normal"/>
    <w:uiPriority w:val="1"/>
    <w:qFormat/>
    <w:rsid w:val="00742B9D"/>
    <w:pPr>
      <w:widowControl w:val="0"/>
      <w:adjustRightInd/>
    </w:pPr>
    <w:rPr>
      <w:rFonts w:eastAsia="Arial"/>
      <w:color w:val="auto"/>
      <w:sz w:val="22"/>
      <w:szCs w:val="22"/>
      <w:lang w:bidi="en-GB"/>
    </w:rPr>
  </w:style>
  <w:style w:type="paragraph" w:customStyle="1" w:styleId="TableText">
    <w:name w:val="Table Text"/>
    <w:rsid w:val="003103B3"/>
    <w:rPr>
      <w:rFonts w:ascii="Arial" w:hAnsi="Arial"/>
      <w:snapToGrid w:val="0"/>
      <w:color w:val="000000"/>
      <w:sz w:val="24"/>
    </w:rPr>
  </w:style>
  <w:style w:type="character" w:customStyle="1" w:styleId="wbzude">
    <w:name w:val="wbzude"/>
    <w:basedOn w:val="DefaultParagraphFont"/>
    <w:rsid w:val="0004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46">
      <w:bodyDiv w:val="1"/>
      <w:marLeft w:val="0"/>
      <w:marRight w:val="0"/>
      <w:marTop w:val="0"/>
      <w:marBottom w:val="0"/>
      <w:divBdr>
        <w:top w:val="none" w:sz="0" w:space="0" w:color="auto"/>
        <w:left w:val="none" w:sz="0" w:space="0" w:color="auto"/>
        <w:bottom w:val="none" w:sz="0" w:space="0" w:color="auto"/>
        <w:right w:val="none" w:sz="0" w:space="0" w:color="auto"/>
      </w:divBdr>
    </w:div>
    <w:div w:id="17658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DFCD-F501-4981-8300-F55E0444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2020-09-09T20:23:00Z</dcterms:created>
  <dcterms:modified xsi:type="dcterms:W3CDTF">2020-09-09T20:23:00Z</dcterms:modified>
</cp:coreProperties>
</file>